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B1752" w14:textId="2984B85A" w:rsidR="009C0564" w:rsidRPr="00CF195E" w:rsidRDefault="0092635A" w:rsidP="0092635A">
      <w:pPr>
        <w:tabs>
          <w:tab w:val="right" w:pos="9216"/>
        </w:tabs>
        <w:spacing w:after="0"/>
        <w:rPr>
          <w:b/>
          <w:kern w:val="2"/>
          <w:lang w:eastAsia="zh-CN"/>
        </w:rPr>
      </w:pPr>
      <w:r w:rsidRPr="0092635A">
        <w:rPr>
          <w:b/>
          <w:kern w:val="2"/>
          <w:lang w:eastAsia="zh-CN"/>
        </w:rPr>
        <w:t>3GPP TSG RAN WG1 Meeting #9</w:t>
      </w:r>
      <w:r w:rsidR="00A645FB">
        <w:rPr>
          <w:b/>
          <w:kern w:val="2"/>
          <w:lang w:eastAsia="zh-CN"/>
        </w:rPr>
        <w:t>7</w:t>
      </w:r>
      <w:r w:rsidR="00972929" w:rsidRPr="00CF195E">
        <w:rPr>
          <w:b/>
          <w:kern w:val="2"/>
          <w:lang w:eastAsia="zh-CN"/>
        </w:rPr>
        <w:tab/>
      </w:r>
      <w:r w:rsidR="00414F11" w:rsidRPr="00414F11">
        <w:rPr>
          <w:b/>
          <w:kern w:val="2"/>
          <w:lang w:eastAsia="zh-CN"/>
        </w:rPr>
        <w:t>R1-</w:t>
      </w:r>
      <w:r w:rsidR="003D415D" w:rsidRPr="00414F11">
        <w:rPr>
          <w:b/>
          <w:kern w:val="2"/>
          <w:lang w:eastAsia="zh-CN"/>
        </w:rPr>
        <w:t>1</w:t>
      </w:r>
      <w:r w:rsidR="003D415D">
        <w:rPr>
          <w:b/>
          <w:kern w:val="2"/>
          <w:lang w:eastAsia="zh-CN"/>
        </w:rPr>
        <w:t>9</w:t>
      </w:r>
      <w:r w:rsidR="007466CE">
        <w:rPr>
          <w:b/>
          <w:kern w:val="2"/>
          <w:lang w:eastAsia="zh-CN"/>
        </w:rPr>
        <w:t>07612</w:t>
      </w:r>
    </w:p>
    <w:p w14:paraId="0FCA8B85" w14:textId="0C2BC115" w:rsidR="009C0564" w:rsidRPr="00CF195E" w:rsidRDefault="00A645FB" w:rsidP="00A418F5">
      <w:pPr>
        <w:rPr>
          <w:b/>
          <w:kern w:val="2"/>
          <w:lang w:eastAsia="zh-CN"/>
        </w:rPr>
      </w:pPr>
      <w:r>
        <w:rPr>
          <w:b/>
          <w:kern w:val="2"/>
          <w:lang w:eastAsia="zh-CN"/>
        </w:rPr>
        <w:t>Reno</w:t>
      </w:r>
      <w:r w:rsidR="00F31A53">
        <w:rPr>
          <w:b/>
          <w:kern w:val="2"/>
          <w:lang w:eastAsia="zh-CN"/>
        </w:rPr>
        <w:t xml:space="preserve">, </w:t>
      </w:r>
      <w:r>
        <w:rPr>
          <w:b/>
          <w:kern w:val="2"/>
          <w:lang w:eastAsia="zh-CN"/>
        </w:rPr>
        <w:t>USA</w:t>
      </w:r>
      <w:r w:rsidR="00F31A53">
        <w:rPr>
          <w:b/>
          <w:kern w:val="2"/>
          <w:lang w:eastAsia="zh-CN"/>
        </w:rPr>
        <w:t xml:space="preserve">, </w:t>
      </w:r>
      <w:r>
        <w:rPr>
          <w:b/>
          <w:kern w:val="2"/>
          <w:lang w:eastAsia="zh-CN"/>
        </w:rPr>
        <w:t>13</w:t>
      </w:r>
      <w:r w:rsidR="0085206C" w:rsidRPr="0085206C">
        <w:rPr>
          <w:b/>
          <w:kern w:val="2"/>
          <w:vertAlign w:val="superscript"/>
          <w:lang w:eastAsia="zh-CN"/>
        </w:rPr>
        <w:t>th</w:t>
      </w:r>
      <w:r w:rsidR="0085206C">
        <w:rPr>
          <w:b/>
          <w:kern w:val="2"/>
          <w:lang w:eastAsia="zh-CN"/>
        </w:rPr>
        <w:t xml:space="preserve"> </w:t>
      </w:r>
      <w:r w:rsidR="00F31A53">
        <w:rPr>
          <w:b/>
          <w:kern w:val="2"/>
          <w:lang w:eastAsia="zh-CN"/>
        </w:rPr>
        <w:t xml:space="preserve">– </w:t>
      </w:r>
      <w:r w:rsidR="0085206C">
        <w:rPr>
          <w:b/>
          <w:kern w:val="2"/>
          <w:lang w:eastAsia="zh-CN"/>
        </w:rPr>
        <w:t>1</w:t>
      </w:r>
      <w:r>
        <w:rPr>
          <w:b/>
          <w:kern w:val="2"/>
          <w:lang w:eastAsia="zh-CN"/>
        </w:rPr>
        <w:t>7</w:t>
      </w:r>
      <w:r w:rsidR="0085206C" w:rsidRPr="0085206C">
        <w:rPr>
          <w:b/>
          <w:kern w:val="2"/>
          <w:vertAlign w:val="superscript"/>
          <w:lang w:eastAsia="zh-CN"/>
        </w:rPr>
        <w:t>th</w:t>
      </w:r>
      <w:r w:rsidR="0085206C">
        <w:rPr>
          <w:b/>
          <w:kern w:val="2"/>
          <w:lang w:eastAsia="zh-CN"/>
        </w:rPr>
        <w:t xml:space="preserve"> </w:t>
      </w:r>
      <w:r>
        <w:rPr>
          <w:b/>
          <w:kern w:val="2"/>
          <w:lang w:eastAsia="zh-CN"/>
        </w:rPr>
        <w:t>May</w:t>
      </w:r>
      <w:r w:rsidR="00BC003D">
        <w:rPr>
          <w:b/>
          <w:kern w:val="2"/>
          <w:lang w:eastAsia="zh-CN"/>
        </w:rPr>
        <w:t>, 2019</w:t>
      </w:r>
    </w:p>
    <w:p w14:paraId="685721EA" w14:textId="77777777" w:rsidR="009C0564" w:rsidRPr="00CF195E" w:rsidRDefault="009C0564" w:rsidP="00A418F5">
      <w:pPr>
        <w:pBdr>
          <w:top w:val="single" w:sz="4" w:space="1" w:color="auto"/>
        </w:pBdr>
        <w:spacing w:after="0"/>
        <w:rPr>
          <w:b/>
          <w:kern w:val="2"/>
          <w:sz w:val="16"/>
          <w:szCs w:val="16"/>
          <w:lang w:eastAsia="zh-CN"/>
        </w:rPr>
      </w:pPr>
    </w:p>
    <w:p w14:paraId="71BCFB7A" w14:textId="33B9C77C" w:rsidR="009C0564" w:rsidRPr="00CF195E" w:rsidRDefault="009C0564" w:rsidP="00A418F5">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414F11" w:rsidRPr="00414F11">
        <w:rPr>
          <w:b/>
          <w:kern w:val="2"/>
          <w:lang w:eastAsia="zh-CN"/>
        </w:rPr>
        <w:t>6.2.3.1</w:t>
      </w:r>
    </w:p>
    <w:p w14:paraId="7A085F9E" w14:textId="77777777" w:rsidR="00BC1C3C" w:rsidRPr="00CF195E" w:rsidRDefault="00305FF9" w:rsidP="00A418F5">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83612">
        <w:rPr>
          <w:b/>
          <w:kern w:val="2"/>
          <w:lang w:eastAsia="zh-CN"/>
        </w:rPr>
        <w:t>, HiSilicon</w:t>
      </w:r>
    </w:p>
    <w:p w14:paraId="2E492A9C" w14:textId="3F058B32" w:rsidR="0026538C" w:rsidRPr="00CF195E" w:rsidRDefault="009C0564" w:rsidP="00A418F5">
      <w:pPr>
        <w:spacing w:after="60"/>
        <w:ind w:left="1555" w:hanging="1555"/>
        <w:rPr>
          <w:b/>
          <w:kern w:val="2"/>
          <w:lang w:eastAsia="zh-CN"/>
        </w:rPr>
      </w:pPr>
      <w:r w:rsidRPr="00CF195E">
        <w:rPr>
          <w:b/>
          <w:kern w:val="2"/>
          <w:lang w:eastAsia="zh-CN"/>
        </w:rPr>
        <w:t>Title:</w:t>
      </w:r>
      <w:r w:rsidRPr="00CF195E">
        <w:rPr>
          <w:b/>
          <w:kern w:val="2"/>
          <w:lang w:eastAsia="zh-CN"/>
        </w:rPr>
        <w:tab/>
      </w:r>
      <w:r w:rsidR="00E56E87">
        <w:rPr>
          <w:b/>
          <w:kern w:val="2"/>
          <w:lang w:eastAsia="zh-CN"/>
        </w:rPr>
        <w:t>Feature</w:t>
      </w:r>
      <w:r w:rsidR="001C721F">
        <w:rPr>
          <w:b/>
          <w:kern w:val="2"/>
          <w:lang w:eastAsia="zh-CN"/>
        </w:rPr>
        <w:t xml:space="preserve"> </w:t>
      </w:r>
      <w:r w:rsidR="00D552B9" w:rsidRPr="00D552B9">
        <w:rPr>
          <w:b/>
          <w:kern w:val="2"/>
          <w:lang w:eastAsia="zh-CN"/>
        </w:rPr>
        <w:t xml:space="preserve">summary on </w:t>
      </w:r>
      <w:r w:rsidR="00BC003D">
        <w:rPr>
          <w:b/>
          <w:kern w:val="2"/>
          <w:lang w:eastAsia="zh-CN"/>
        </w:rPr>
        <w:t>LTE DL MIMO efficiency enhancement</w:t>
      </w:r>
    </w:p>
    <w:p w14:paraId="47F4600A" w14:textId="77777777" w:rsidR="009C0564" w:rsidRPr="00CF195E" w:rsidRDefault="009C0564" w:rsidP="00A418F5">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5153069" w14:textId="77777777" w:rsidR="009C0564" w:rsidRPr="00CF195E" w:rsidRDefault="009C0564" w:rsidP="00A418F5">
      <w:pPr>
        <w:pBdr>
          <w:bottom w:val="single" w:sz="4" w:space="1" w:color="auto"/>
        </w:pBdr>
        <w:spacing w:after="0"/>
        <w:rPr>
          <w:b/>
          <w:kern w:val="2"/>
          <w:sz w:val="16"/>
          <w:szCs w:val="16"/>
          <w:lang w:eastAsia="zh-CN"/>
        </w:rPr>
      </w:pPr>
    </w:p>
    <w:p w14:paraId="18EED848" w14:textId="77777777" w:rsidR="009C0564" w:rsidRPr="00CF195E" w:rsidRDefault="009C0564" w:rsidP="00A418F5">
      <w:pPr>
        <w:pStyle w:val="1"/>
      </w:pPr>
      <w:bookmarkStart w:id="0" w:name="_Ref124589705"/>
      <w:bookmarkStart w:id="1" w:name="_Ref129681862"/>
      <w:r w:rsidRPr="00CF195E">
        <w:t>Introduction</w:t>
      </w:r>
      <w:bookmarkEnd w:id="0"/>
      <w:bookmarkEnd w:id="1"/>
    </w:p>
    <w:p w14:paraId="1DEBF51C" w14:textId="28259303" w:rsidR="005476F5" w:rsidRPr="00A61B74" w:rsidRDefault="0084784D" w:rsidP="005476F5">
      <w:pPr>
        <w:rPr>
          <w:rFonts w:eastAsiaTheme="minorEastAsia"/>
          <w:lang w:eastAsia="zh-CN"/>
        </w:rPr>
      </w:pPr>
      <w:r>
        <w:rPr>
          <w:rFonts w:eastAsiaTheme="minorEastAsia"/>
          <w:lang w:eastAsia="zh-CN"/>
        </w:rPr>
        <w:t xml:space="preserve">In this contribution, the discussion on </w:t>
      </w:r>
      <w:r w:rsidR="00C75552">
        <w:rPr>
          <w:rFonts w:eastAsiaTheme="minorEastAsia"/>
          <w:lang w:eastAsia="zh-CN"/>
        </w:rPr>
        <w:t>enhancing SRS capacity and coverage</w:t>
      </w:r>
      <w:r>
        <w:rPr>
          <w:rFonts w:eastAsiaTheme="minorEastAsia"/>
          <w:lang w:eastAsia="zh-CN"/>
        </w:rPr>
        <w:t xml:space="preserve"> for LTE</w:t>
      </w:r>
      <w:r w:rsidR="00E33FD5">
        <w:rPr>
          <w:rFonts w:eastAsiaTheme="minorEastAsia"/>
          <w:lang w:eastAsia="zh-CN"/>
        </w:rPr>
        <w:t xml:space="preserve"> [2-</w:t>
      </w:r>
      <w:r w:rsidR="00220F31">
        <w:rPr>
          <w:rFonts w:eastAsiaTheme="minorEastAsia"/>
          <w:lang w:eastAsia="zh-CN"/>
        </w:rPr>
        <w:t>12</w:t>
      </w:r>
      <w:r w:rsidR="00E33FD5">
        <w:rPr>
          <w:rFonts w:eastAsiaTheme="minorEastAsia"/>
          <w:lang w:eastAsia="zh-CN"/>
        </w:rPr>
        <w:t>]</w:t>
      </w:r>
      <w:r>
        <w:rPr>
          <w:rFonts w:eastAsiaTheme="minorEastAsia"/>
          <w:lang w:eastAsia="zh-CN"/>
        </w:rPr>
        <w:t xml:space="preserve"> are </w:t>
      </w:r>
      <w:r w:rsidR="00E33FD5">
        <w:rPr>
          <w:rFonts w:eastAsiaTheme="minorEastAsia"/>
          <w:lang w:eastAsia="zh-CN"/>
        </w:rPr>
        <w:t>summarized</w:t>
      </w:r>
      <w:r>
        <w:rPr>
          <w:rFonts w:eastAsiaTheme="minorEastAsia"/>
          <w:lang w:eastAsia="zh-CN"/>
        </w:rPr>
        <w:t xml:space="preserve">. Some suggested proposals are also </w:t>
      </w:r>
      <w:r w:rsidR="00577A75">
        <w:rPr>
          <w:rFonts w:eastAsiaTheme="minorEastAsia"/>
          <w:lang w:eastAsia="zh-CN"/>
        </w:rPr>
        <w:t>provided</w:t>
      </w:r>
      <w:r>
        <w:rPr>
          <w:rFonts w:eastAsiaTheme="minorEastAsia"/>
          <w:lang w:eastAsia="zh-CN"/>
        </w:rPr>
        <w:t>.</w:t>
      </w:r>
      <w:r w:rsidR="00E76A9A">
        <w:rPr>
          <w:color w:val="000000"/>
          <w:lang w:eastAsia="ko-KR"/>
        </w:rPr>
        <w:t xml:space="preserve"> </w:t>
      </w:r>
    </w:p>
    <w:p w14:paraId="0026FA6F" w14:textId="77C049D7" w:rsidR="005476F5" w:rsidRPr="00780D8E" w:rsidRDefault="0093063F" w:rsidP="005476F5">
      <w:pPr>
        <w:pStyle w:val="1"/>
        <w:rPr>
          <w:rFonts w:eastAsiaTheme="minorEastAsia"/>
          <w:lang w:eastAsia="zh-CN"/>
        </w:rPr>
      </w:pPr>
      <w:bookmarkStart w:id="2" w:name="_Ref129681832"/>
      <w:r>
        <w:rPr>
          <w:rFonts w:eastAsiaTheme="minorEastAsia"/>
          <w:lang w:eastAsia="zh-CN"/>
        </w:rPr>
        <w:t>WID objectives</w:t>
      </w:r>
      <w:r w:rsidR="00F1582D">
        <w:rPr>
          <w:rFonts w:eastAsiaTheme="minorEastAsia"/>
          <w:lang w:eastAsia="zh-CN"/>
        </w:rPr>
        <w:t xml:space="preserve"> and previous agreements</w:t>
      </w:r>
    </w:p>
    <w:p w14:paraId="72621DD5" w14:textId="497E8BC5" w:rsidR="00A61B74" w:rsidRDefault="00A61B74" w:rsidP="00A61B74">
      <w:pPr>
        <w:rPr>
          <w:rFonts w:eastAsiaTheme="minorEastAsia"/>
          <w:lang w:eastAsia="zh-CN"/>
        </w:rPr>
      </w:pPr>
      <w:r>
        <w:rPr>
          <w:rFonts w:eastAsiaTheme="minorEastAsia" w:hint="eastAsia"/>
          <w:lang w:eastAsia="zh-CN"/>
        </w:rPr>
        <w:t>At</w:t>
      </w:r>
      <w:r>
        <w:rPr>
          <w:rFonts w:eastAsiaTheme="minorEastAsia"/>
          <w:lang w:eastAsia="zh-CN"/>
        </w:rPr>
        <w:t xml:space="preserve"> RAN#80 meeting, the following objectives were agreed for enhancement in LTE Rel-16 [1]</w:t>
      </w:r>
      <w:r w:rsidR="00C13ED2">
        <w:rPr>
          <w:rFonts w:eastAsiaTheme="minorEastAsia"/>
          <w:lang w:eastAsia="zh-CN"/>
        </w:rPr>
        <w:t>.</w:t>
      </w:r>
    </w:p>
    <w:p w14:paraId="391F6659" w14:textId="77777777" w:rsidR="00A61B74" w:rsidRPr="00E76A9A" w:rsidRDefault="00A61B74" w:rsidP="00A61B74">
      <w:pPr>
        <w:spacing w:after="0"/>
        <w:rPr>
          <w:rFonts w:eastAsia="Malgun Gothic"/>
          <w:i/>
          <w:lang w:eastAsia="ko-KR"/>
        </w:rPr>
      </w:pPr>
      <w:r w:rsidRPr="00E76A9A">
        <w:rPr>
          <w:i/>
          <w:lang w:eastAsia="ko-KR"/>
        </w:rPr>
        <w:t>The work item aims to specify the enhancements identified for further improving network performance. The detailed objectives are as follows.</w:t>
      </w:r>
    </w:p>
    <w:p w14:paraId="04A630D6"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Enhance SRS</w:t>
      </w:r>
      <w:r w:rsidRPr="00E76A9A">
        <w:rPr>
          <w:rFonts w:hint="eastAsia"/>
          <w:i/>
          <w:color w:val="000000"/>
          <w:lang w:eastAsia="ko-KR"/>
        </w:rPr>
        <w:t xml:space="preserve"> </w:t>
      </w:r>
      <w:r w:rsidRPr="00E76A9A">
        <w:rPr>
          <w:i/>
          <w:color w:val="000000"/>
          <w:lang w:eastAsia="ko-KR"/>
        </w:rPr>
        <w:t>capacity and coverage [RAN1]</w:t>
      </w:r>
    </w:p>
    <w:p w14:paraId="76AC46AC" w14:textId="77777777" w:rsidR="00A61B74" w:rsidRPr="00D51FBD" w:rsidRDefault="00A61B74" w:rsidP="00A61B74">
      <w:pPr>
        <w:numPr>
          <w:ilvl w:val="1"/>
          <w:numId w:val="7"/>
        </w:numPr>
        <w:overflowPunct w:val="0"/>
        <w:ind w:right="-99"/>
        <w:jc w:val="left"/>
        <w:rPr>
          <w:i/>
          <w:color w:val="000000"/>
          <w:lang w:eastAsia="ko-KR"/>
        </w:rPr>
      </w:pPr>
      <w:r w:rsidRPr="00D51FBD">
        <w:rPr>
          <w:i/>
          <w:color w:val="000000"/>
          <w:lang w:eastAsia="ko-KR"/>
        </w:rPr>
        <w:t>Introduce more than one symbol for SRS for one UE</w:t>
      </w:r>
      <w:r w:rsidRPr="00D51FBD">
        <w:rPr>
          <w:i/>
          <w:color w:val="000000"/>
          <w:lang w:eastAsia="zh-CN"/>
        </w:rPr>
        <w:t xml:space="preserve"> or for multiple UEs</w:t>
      </w:r>
      <w:r w:rsidRPr="00D51FBD">
        <w:rPr>
          <w:i/>
          <w:color w:val="000000"/>
          <w:lang w:eastAsia="ko-KR"/>
        </w:rPr>
        <w:t xml:space="preserve"> on a UL normal subframe</w:t>
      </w:r>
    </w:p>
    <w:p w14:paraId="4A2038E2" w14:textId="77777777" w:rsidR="00A61B74" w:rsidRPr="00D51FBD" w:rsidRDefault="00A61B74" w:rsidP="00A61B74">
      <w:pPr>
        <w:numPr>
          <w:ilvl w:val="3"/>
          <w:numId w:val="8"/>
        </w:numPr>
        <w:overflowPunct w:val="0"/>
        <w:snapToGrid/>
        <w:spacing w:after="0"/>
        <w:textAlignment w:val="baseline"/>
        <w:rPr>
          <w:i/>
          <w:color w:val="000000"/>
          <w:lang w:eastAsia="ko-KR"/>
        </w:rPr>
      </w:pPr>
      <w:r w:rsidRPr="00D51FBD">
        <w:rPr>
          <w:i/>
          <w:color w:val="000000"/>
          <w:lang w:eastAsia="ko-KR"/>
        </w:rPr>
        <w:t>Baseline: the minimum SRS resource allocation granularity for a cell is one slot, when more than one symbol in a normal subframe is allocated for SRS for the cell</w:t>
      </w:r>
    </w:p>
    <w:p w14:paraId="51330E71" w14:textId="77777777" w:rsidR="00A61B74" w:rsidRPr="00D51FBD" w:rsidRDefault="00A61B74" w:rsidP="00A61B74">
      <w:pPr>
        <w:numPr>
          <w:ilvl w:val="3"/>
          <w:numId w:val="8"/>
        </w:numPr>
        <w:overflowPunct w:val="0"/>
        <w:snapToGrid/>
        <w:spacing w:after="0"/>
        <w:textAlignment w:val="baseline"/>
        <w:rPr>
          <w:i/>
          <w:color w:val="000000"/>
          <w:lang w:eastAsia="ko-KR"/>
        </w:rPr>
      </w:pPr>
      <w:r w:rsidRPr="00D51FBD">
        <w:rPr>
          <w:i/>
          <w:color w:val="000000"/>
          <w:lang w:eastAsia="ko-KR"/>
        </w:rPr>
        <w:t>Enhancements on PUCCH and PUSCH are not in scope</w:t>
      </w:r>
    </w:p>
    <w:p w14:paraId="2EBDE4CF" w14:textId="77777777" w:rsidR="00A61B74" w:rsidRPr="00E76A9A" w:rsidRDefault="00A61B74" w:rsidP="00A61B74">
      <w:pPr>
        <w:numPr>
          <w:ilvl w:val="1"/>
          <w:numId w:val="7"/>
        </w:numPr>
        <w:overflowPunct w:val="0"/>
        <w:ind w:right="-99"/>
        <w:jc w:val="left"/>
        <w:rPr>
          <w:i/>
          <w:color w:val="000000"/>
          <w:lang w:eastAsia="ko-KR"/>
        </w:rPr>
      </w:pPr>
      <w:r w:rsidRPr="00E76A9A">
        <w:rPr>
          <w:i/>
          <w:color w:val="000000"/>
          <w:lang w:eastAsia="ko-KR"/>
        </w:rPr>
        <w:t xml:space="preserve">Introduce virtual cell ID for SRS </w:t>
      </w:r>
    </w:p>
    <w:p w14:paraId="45FFB848"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Specify higher layer support of enhancements listed above [RAN2]</w:t>
      </w:r>
    </w:p>
    <w:p w14:paraId="7E4D8F40" w14:textId="77777777" w:rsidR="00A61B74" w:rsidRPr="007D3D97" w:rsidRDefault="00A61B74" w:rsidP="00A61B74">
      <w:pPr>
        <w:numPr>
          <w:ilvl w:val="0"/>
          <w:numId w:val="8"/>
        </w:numPr>
        <w:overflowPunct w:val="0"/>
        <w:snapToGrid/>
        <w:spacing w:after="0"/>
        <w:textAlignment w:val="baseline"/>
        <w:rPr>
          <w:color w:val="000000"/>
          <w:lang w:eastAsia="ko-KR"/>
        </w:rPr>
      </w:pPr>
      <w:r w:rsidRPr="00E76A9A">
        <w:rPr>
          <w:rFonts w:hint="eastAsia"/>
          <w:i/>
          <w:lang w:eastAsia="zh-CN"/>
        </w:rPr>
        <w:t xml:space="preserve">Specify RF requirement of UE </w:t>
      </w:r>
      <w:r w:rsidRPr="00E76A9A">
        <w:rPr>
          <w:i/>
          <w:lang w:eastAsia="zh-CN"/>
        </w:rPr>
        <w:t xml:space="preserve">for the enhancements listed above </w:t>
      </w:r>
      <w:r w:rsidRPr="00E76A9A">
        <w:rPr>
          <w:rFonts w:hint="eastAsia"/>
          <w:i/>
          <w:lang w:eastAsia="zh-CN"/>
        </w:rPr>
        <w:t>[RAN4]</w:t>
      </w:r>
    </w:p>
    <w:p w14:paraId="16C4E2C1" w14:textId="77777777" w:rsidR="006B15F3" w:rsidRDefault="006B15F3" w:rsidP="00A47157">
      <w:pPr>
        <w:rPr>
          <w:rFonts w:eastAsiaTheme="minorEastAsia"/>
          <w:lang w:eastAsia="zh-CN"/>
        </w:rPr>
      </w:pPr>
    </w:p>
    <w:p w14:paraId="007D7613" w14:textId="2C03B47F" w:rsidR="000427BB" w:rsidRDefault="00C01684" w:rsidP="00A47157">
      <w:pPr>
        <w:rPr>
          <w:rFonts w:eastAsiaTheme="minorEastAsia"/>
          <w:lang w:eastAsia="zh-CN"/>
        </w:rPr>
      </w:pPr>
      <w:r>
        <w:rPr>
          <w:rFonts w:eastAsiaTheme="minorEastAsia"/>
          <w:lang w:eastAsia="zh-CN"/>
        </w:rPr>
        <w:t>The agreements achieved in previous meetings are listed in the appendix.</w:t>
      </w:r>
    </w:p>
    <w:p w14:paraId="0689850A" w14:textId="77777777" w:rsidR="007A6FCC" w:rsidRDefault="007A6FCC" w:rsidP="00A47157">
      <w:pPr>
        <w:rPr>
          <w:rFonts w:eastAsiaTheme="minorEastAsia"/>
          <w:lang w:eastAsia="zh-CN"/>
        </w:rPr>
      </w:pPr>
    </w:p>
    <w:p w14:paraId="3FA76BEE" w14:textId="028A830A" w:rsidR="00546B4D" w:rsidRDefault="00546B4D" w:rsidP="00A47157">
      <w:pPr>
        <w:rPr>
          <w:rFonts w:eastAsiaTheme="minorEastAsia"/>
          <w:lang w:eastAsia="zh-CN"/>
        </w:rPr>
      </w:pPr>
      <w:r>
        <w:rPr>
          <w:rFonts w:eastAsiaTheme="minorEastAsia" w:hint="eastAsia"/>
          <w:lang w:eastAsia="zh-CN"/>
        </w:rPr>
        <w:t>The agreements achieved in RAN1#97 so far</w:t>
      </w:r>
      <w:r>
        <w:rPr>
          <w:rFonts w:eastAsiaTheme="minorEastAsia"/>
          <w:lang w:eastAsia="zh-CN"/>
        </w:rPr>
        <w:t xml:space="preserve"> are listed as below:</w:t>
      </w:r>
    </w:p>
    <w:p w14:paraId="3DAE8E61" w14:textId="77777777" w:rsidR="00F01CE8" w:rsidRPr="00624972" w:rsidRDefault="00F01CE8" w:rsidP="00F01CE8">
      <w:pPr>
        <w:rPr>
          <w:rFonts w:eastAsia="Malgun Gothic"/>
          <w:b/>
          <w:highlight w:val="green"/>
          <w:lang w:eastAsia="zh-CN"/>
        </w:rPr>
      </w:pPr>
      <w:r w:rsidRPr="00624972">
        <w:rPr>
          <w:rFonts w:eastAsia="Malgun Gothic"/>
          <w:b/>
          <w:highlight w:val="green"/>
          <w:lang w:eastAsia="zh-CN"/>
        </w:rPr>
        <w:t>Agreement</w:t>
      </w:r>
    </w:p>
    <w:p w14:paraId="6C98FACC" w14:textId="77777777" w:rsidR="00F01CE8" w:rsidRPr="00624972" w:rsidRDefault="00F01CE8" w:rsidP="00F01CE8">
      <w:pPr>
        <w:rPr>
          <w:rFonts w:eastAsia="Malgun Gothic"/>
          <w:lang w:eastAsia="zh-CN"/>
        </w:rPr>
      </w:pPr>
      <w:r w:rsidRPr="00624972">
        <w:rPr>
          <w:rFonts w:eastAsia="Malgun Gothic"/>
          <w:lang w:eastAsia="zh-CN"/>
        </w:rPr>
        <w:t>A guard period can be configured for frequency hopping and antenna switching of additional SRS symbols. FFS whether any restriction is needed for guard period (such as only when repetition is not configured).</w:t>
      </w:r>
    </w:p>
    <w:p w14:paraId="43DA62F7" w14:textId="77777777" w:rsidR="00F01CE8" w:rsidRPr="00EA6C1C" w:rsidRDefault="00F01CE8" w:rsidP="00F01CE8">
      <w:pPr>
        <w:pStyle w:val="af2"/>
        <w:numPr>
          <w:ilvl w:val="0"/>
          <w:numId w:val="7"/>
        </w:numPr>
        <w:rPr>
          <w:rFonts w:eastAsia="Malgun Gothic"/>
          <w:lang w:eastAsia="zh-CN"/>
        </w:rPr>
      </w:pPr>
      <w:r w:rsidRPr="00624972">
        <w:rPr>
          <w:rFonts w:eastAsia="Malgun Gothic"/>
          <w:lang w:eastAsia="zh-CN"/>
        </w:rPr>
        <w:t>If guard period is configured, it is 1 OFDM symbol</w:t>
      </w:r>
    </w:p>
    <w:p w14:paraId="2C136524" w14:textId="77777777" w:rsidR="00F01CE8" w:rsidRDefault="00F01CE8" w:rsidP="00F01CE8">
      <w:pPr>
        <w:rPr>
          <w:rFonts w:eastAsia="Malgun Gothic"/>
          <w:b/>
          <w:highlight w:val="green"/>
          <w:lang w:eastAsia="zh-CN"/>
        </w:rPr>
      </w:pPr>
    </w:p>
    <w:p w14:paraId="7F1BCD86" w14:textId="77777777" w:rsidR="00F01CE8" w:rsidRPr="00AB5E01" w:rsidRDefault="00F01CE8" w:rsidP="00F01CE8">
      <w:pPr>
        <w:rPr>
          <w:rFonts w:eastAsia="Malgun Gothic"/>
          <w:b/>
          <w:highlight w:val="green"/>
          <w:lang w:eastAsia="zh-CN"/>
        </w:rPr>
      </w:pPr>
      <w:r w:rsidRPr="00AB5E01">
        <w:rPr>
          <w:rFonts w:eastAsia="Malgun Gothic"/>
          <w:b/>
          <w:highlight w:val="green"/>
          <w:lang w:eastAsia="zh-CN"/>
        </w:rPr>
        <w:t>Agreement</w:t>
      </w:r>
    </w:p>
    <w:p w14:paraId="68A87767" w14:textId="77777777" w:rsidR="00F01CE8" w:rsidRPr="00AB5E01" w:rsidRDefault="00F01CE8" w:rsidP="00F01CE8">
      <w:pPr>
        <w:rPr>
          <w:rFonts w:eastAsia="Malgun Gothic"/>
          <w:lang w:eastAsia="zh-CN"/>
        </w:rPr>
      </w:pPr>
      <w:r w:rsidRPr="00AB5E01">
        <w:rPr>
          <w:rFonts w:eastAsia="Malgun Gothic"/>
          <w:lang w:eastAsia="zh-CN"/>
        </w:rPr>
        <w:t>When intra-subframe frequency hopping/repetition and intra-subframe antenna switching are concurrently configured, frequency hopping should be performed before antenna switching.</w:t>
      </w:r>
    </w:p>
    <w:p w14:paraId="0A02968B" w14:textId="77777777" w:rsidR="00F01CE8" w:rsidRDefault="00F01CE8" w:rsidP="00F01CE8"/>
    <w:p w14:paraId="205601C7" w14:textId="77777777" w:rsidR="00F01CE8" w:rsidRPr="00217368" w:rsidRDefault="00F01CE8" w:rsidP="00F01CE8">
      <w:pPr>
        <w:pStyle w:val="af2"/>
        <w:ind w:left="0"/>
        <w:rPr>
          <w:rFonts w:eastAsia="Malgun Gothic"/>
          <w:b/>
          <w:lang w:eastAsia="zh-CN"/>
        </w:rPr>
      </w:pPr>
      <w:r w:rsidRPr="00217368">
        <w:rPr>
          <w:rFonts w:eastAsia="Malgun Gothic"/>
          <w:b/>
          <w:lang w:eastAsia="zh-CN"/>
        </w:rPr>
        <w:t>Conclusion</w:t>
      </w:r>
    </w:p>
    <w:p w14:paraId="1E8EFA60" w14:textId="77777777" w:rsidR="00F01CE8" w:rsidRPr="00217368" w:rsidRDefault="00F01CE8" w:rsidP="00F01CE8">
      <w:pPr>
        <w:rPr>
          <w:rFonts w:eastAsia="Malgun Gothic"/>
          <w:lang w:eastAsia="zh-CN"/>
        </w:rPr>
      </w:pPr>
      <w:r w:rsidRPr="00217368">
        <w:rPr>
          <w:rFonts w:eastAsia="Malgun Gothic"/>
          <w:lang w:eastAsia="zh-CN"/>
        </w:rPr>
        <w:t>Legacy SRS symbol</w:t>
      </w:r>
      <w:r>
        <w:rPr>
          <w:rFonts w:eastAsia="Malgun Gothic"/>
          <w:lang w:eastAsia="zh-CN"/>
        </w:rPr>
        <w:t>s</w:t>
      </w:r>
      <w:r w:rsidRPr="00217368">
        <w:rPr>
          <w:rFonts w:eastAsia="Malgun Gothic"/>
          <w:lang w:eastAsia="zh-CN"/>
        </w:rPr>
        <w:t xml:space="preserve"> follow the legacy configuration</w:t>
      </w:r>
    </w:p>
    <w:p w14:paraId="7EE8AE36" w14:textId="77777777" w:rsidR="00F01CE8" w:rsidRPr="000B1878" w:rsidRDefault="00F01CE8" w:rsidP="00F01CE8">
      <w:pPr>
        <w:rPr>
          <w:rFonts w:eastAsia="Malgun Gothic"/>
          <w:lang w:eastAsia="zh-CN"/>
        </w:rPr>
      </w:pPr>
    </w:p>
    <w:p w14:paraId="3F703937" w14:textId="77777777" w:rsidR="00F01CE8" w:rsidRPr="000C2150" w:rsidRDefault="00F01CE8" w:rsidP="00F01CE8">
      <w:pPr>
        <w:rPr>
          <w:rFonts w:eastAsia="Malgun Gothic"/>
          <w:b/>
          <w:highlight w:val="green"/>
          <w:lang w:eastAsia="zh-CN"/>
        </w:rPr>
      </w:pPr>
      <w:r w:rsidRPr="000C2150">
        <w:rPr>
          <w:rFonts w:eastAsia="Malgun Gothic"/>
          <w:b/>
          <w:highlight w:val="green"/>
          <w:lang w:eastAsia="zh-CN"/>
        </w:rPr>
        <w:t>Agreement</w:t>
      </w:r>
    </w:p>
    <w:p w14:paraId="4F4FC686" w14:textId="77777777" w:rsidR="00F01CE8" w:rsidRPr="000C2150" w:rsidRDefault="00F01CE8" w:rsidP="00F01CE8">
      <w:pPr>
        <w:rPr>
          <w:rFonts w:eastAsia="Malgun Gothic"/>
          <w:lang w:eastAsia="zh-CN"/>
        </w:rPr>
      </w:pPr>
      <w:r w:rsidRPr="000C2150">
        <w:rPr>
          <w:rFonts w:eastAsia="Malgun Gothic"/>
          <w:lang w:eastAsia="zh-CN"/>
        </w:rPr>
        <w:lastRenderedPageBreak/>
        <w:t>Aperiodic additional SRS can only be triggered for transmission in any subframe belonging to the legacy UE-specific SRS subframe configuration</w:t>
      </w:r>
    </w:p>
    <w:p w14:paraId="427FF0D3" w14:textId="77777777" w:rsidR="00F01CE8" w:rsidRDefault="00F01CE8" w:rsidP="00F01CE8">
      <w:pPr>
        <w:rPr>
          <w:rFonts w:eastAsia="Malgun Gothic"/>
          <w:sz w:val="40"/>
          <w:lang w:eastAsia="zh-CN"/>
        </w:rPr>
      </w:pPr>
    </w:p>
    <w:p w14:paraId="4146A8F1" w14:textId="77777777" w:rsidR="00F01CE8" w:rsidRPr="003E77B1" w:rsidRDefault="00F01CE8" w:rsidP="00F01CE8">
      <w:pPr>
        <w:rPr>
          <w:rFonts w:eastAsia="Malgun Gothic"/>
          <w:b/>
          <w:highlight w:val="green"/>
          <w:lang w:eastAsia="zh-CN"/>
        </w:rPr>
      </w:pPr>
      <w:r w:rsidRPr="003E77B1">
        <w:rPr>
          <w:rFonts w:eastAsia="Malgun Gothic"/>
          <w:b/>
          <w:highlight w:val="green"/>
          <w:lang w:eastAsia="zh-CN"/>
        </w:rPr>
        <w:t xml:space="preserve">Agreement </w:t>
      </w:r>
    </w:p>
    <w:p w14:paraId="4ECBFAAB" w14:textId="77777777" w:rsidR="00F01CE8" w:rsidRPr="003E77B1" w:rsidRDefault="00F01CE8" w:rsidP="00F01CE8">
      <w:pPr>
        <w:rPr>
          <w:rFonts w:eastAsia="Malgun Gothic"/>
          <w:sz w:val="40"/>
          <w:lang w:eastAsia="zh-CN"/>
        </w:rPr>
      </w:pPr>
      <w:r w:rsidRPr="003E77B1">
        <w:rPr>
          <w:rFonts w:eastAsia="Malgun Gothic"/>
          <w:lang w:eastAsia="zh-CN"/>
        </w:rPr>
        <w:t>At least for the case where there no legacy SRS transmission on the subframe, at least independent open loop power control of additional SRS symbols from legacy SRS symbols is supported.</w:t>
      </w:r>
    </w:p>
    <w:p w14:paraId="025C5927" w14:textId="77777777" w:rsidR="00F01CE8" w:rsidRPr="003E77B1" w:rsidRDefault="00F01CE8" w:rsidP="00B03E4C">
      <w:pPr>
        <w:numPr>
          <w:ilvl w:val="0"/>
          <w:numId w:val="33"/>
        </w:numPr>
        <w:autoSpaceDE/>
        <w:autoSpaceDN/>
        <w:adjustRightInd/>
        <w:snapToGrid/>
        <w:spacing w:after="0"/>
        <w:jc w:val="left"/>
      </w:pPr>
      <w:r w:rsidRPr="003E77B1">
        <w:rPr>
          <w:rFonts w:eastAsia="Malgun Gothic"/>
          <w:lang w:eastAsia="zh-CN"/>
        </w:rPr>
        <w:t>Further study the power control for SRS symbols when additional and legacy SRS symbols are transmitted in the same subframe.</w:t>
      </w:r>
    </w:p>
    <w:p w14:paraId="2BD4D747" w14:textId="77777777" w:rsidR="00F01CE8" w:rsidRPr="003E77B1" w:rsidRDefault="00F01CE8" w:rsidP="00B03E4C">
      <w:pPr>
        <w:numPr>
          <w:ilvl w:val="0"/>
          <w:numId w:val="33"/>
        </w:numPr>
        <w:autoSpaceDE/>
        <w:autoSpaceDN/>
        <w:adjustRightInd/>
        <w:snapToGrid/>
        <w:spacing w:after="0"/>
        <w:jc w:val="left"/>
      </w:pPr>
      <w:r w:rsidRPr="003E77B1">
        <w:rPr>
          <w:rFonts w:eastAsia="Malgun Gothic"/>
          <w:lang w:eastAsia="zh-CN"/>
        </w:rPr>
        <w:t>FFS: independent closed loop</w:t>
      </w:r>
    </w:p>
    <w:p w14:paraId="335943CB" w14:textId="77777777" w:rsidR="00546B4D" w:rsidRDefault="00546B4D" w:rsidP="00A47157">
      <w:pPr>
        <w:rPr>
          <w:rFonts w:eastAsiaTheme="minorEastAsia"/>
          <w:lang w:eastAsia="zh-CN"/>
        </w:rPr>
      </w:pPr>
    </w:p>
    <w:p w14:paraId="14E4512C" w14:textId="77777777" w:rsidR="00546B4D" w:rsidRPr="00CA31A7" w:rsidRDefault="00546B4D" w:rsidP="00A47157">
      <w:pPr>
        <w:rPr>
          <w:rFonts w:eastAsiaTheme="minorEastAsia"/>
          <w:lang w:eastAsia="zh-CN"/>
        </w:rPr>
      </w:pPr>
    </w:p>
    <w:p w14:paraId="68277910" w14:textId="77777777" w:rsidR="0002082B" w:rsidRDefault="00B02FD0" w:rsidP="00201E7A">
      <w:pPr>
        <w:pStyle w:val="1"/>
        <w:rPr>
          <w:rFonts w:eastAsiaTheme="minorEastAsia"/>
          <w:lang w:eastAsia="zh-CN"/>
        </w:rPr>
      </w:pPr>
      <w:r>
        <w:rPr>
          <w:rFonts w:eastAsiaTheme="minorEastAsia"/>
          <w:lang w:eastAsia="zh-CN"/>
        </w:rPr>
        <w:t>Summary</w:t>
      </w:r>
    </w:p>
    <w:p w14:paraId="4D5C4390" w14:textId="19F18F29" w:rsidR="00B02FD0" w:rsidRPr="00A774D6" w:rsidRDefault="00C82410" w:rsidP="00AB2838">
      <w:pPr>
        <w:pStyle w:val="2"/>
        <w:rPr>
          <w:lang w:eastAsia="zh-CN"/>
        </w:rPr>
      </w:pPr>
      <w:r>
        <w:rPr>
          <w:lang w:eastAsia="zh-CN"/>
        </w:rPr>
        <w:t xml:space="preserve">Remaining issues of </w:t>
      </w:r>
      <w:r w:rsidR="00D96658">
        <w:rPr>
          <w:lang w:eastAsia="zh-CN"/>
        </w:rPr>
        <w:t>SRS resources in a cell</w:t>
      </w:r>
    </w:p>
    <w:p w14:paraId="12F01187" w14:textId="42DA49D8" w:rsidR="00D500AF" w:rsidRDefault="00246571" w:rsidP="00B3085D">
      <w:pPr>
        <w:rPr>
          <w:rFonts w:eastAsiaTheme="minorEastAsia"/>
          <w:lang w:eastAsia="zh-CN"/>
        </w:rPr>
      </w:pPr>
      <w:r>
        <w:rPr>
          <w:rFonts w:eastAsiaTheme="minorEastAsia"/>
          <w:lang w:eastAsia="zh-CN"/>
        </w:rPr>
        <w:t xml:space="preserve">The views of companies are </w:t>
      </w:r>
      <w:r w:rsidR="00B816CC">
        <w:rPr>
          <w:rFonts w:eastAsiaTheme="minorEastAsia"/>
          <w:lang w:eastAsia="zh-CN"/>
        </w:rPr>
        <w:t>listed</w:t>
      </w:r>
      <w:r>
        <w:rPr>
          <w:rFonts w:eastAsiaTheme="minorEastAsia"/>
          <w:lang w:eastAsia="zh-CN"/>
        </w:rPr>
        <w:t xml:space="preserve"> as</w:t>
      </w:r>
      <w:r w:rsidR="00A921A7">
        <w:rPr>
          <w:rFonts w:eastAsiaTheme="minorEastAsia"/>
          <w:lang w:eastAsia="zh-CN"/>
        </w:rPr>
        <w:t xml:space="preserve"> below</w:t>
      </w:r>
      <w:r>
        <w:rPr>
          <w:rFonts w:eastAsiaTheme="minorEastAsia"/>
          <w:lang w:eastAsia="zh-CN"/>
        </w:rPr>
        <w:t>:</w:t>
      </w:r>
    </w:p>
    <w:tbl>
      <w:tblPr>
        <w:tblStyle w:val="ac"/>
        <w:tblW w:w="0" w:type="auto"/>
        <w:tblLook w:val="04A0" w:firstRow="1" w:lastRow="0" w:firstColumn="1" w:lastColumn="0" w:noHBand="0" w:noVBand="1"/>
      </w:tblPr>
      <w:tblGrid>
        <w:gridCol w:w="1980"/>
        <w:gridCol w:w="7327"/>
      </w:tblGrid>
      <w:tr w:rsidR="00246571" w14:paraId="30439B4A" w14:textId="77777777" w:rsidTr="001F7574">
        <w:tc>
          <w:tcPr>
            <w:tcW w:w="1980" w:type="dxa"/>
          </w:tcPr>
          <w:p w14:paraId="19FDB210" w14:textId="74C9B86C" w:rsidR="00246571" w:rsidRPr="00370A38" w:rsidRDefault="00246571" w:rsidP="00B3085D">
            <w:pPr>
              <w:rPr>
                <w:rFonts w:eastAsiaTheme="minorEastAsia"/>
                <w:sz w:val="20"/>
                <w:szCs w:val="20"/>
                <w:lang w:eastAsia="zh-CN"/>
              </w:rPr>
            </w:pPr>
            <w:r w:rsidRPr="00370A38">
              <w:rPr>
                <w:rFonts w:eastAsiaTheme="minorEastAsia"/>
                <w:sz w:val="20"/>
                <w:szCs w:val="20"/>
                <w:lang w:eastAsia="zh-CN"/>
              </w:rPr>
              <w:t>Company</w:t>
            </w:r>
          </w:p>
        </w:tc>
        <w:tc>
          <w:tcPr>
            <w:tcW w:w="7327" w:type="dxa"/>
          </w:tcPr>
          <w:p w14:paraId="34A4C5C3" w14:textId="79B4FF91" w:rsidR="00246571" w:rsidRPr="00370A38" w:rsidRDefault="00246571" w:rsidP="00B3085D">
            <w:pPr>
              <w:rPr>
                <w:rFonts w:eastAsiaTheme="minorEastAsia"/>
                <w:sz w:val="20"/>
                <w:szCs w:val="20"/>
                <w:lang w:eastAsia="zh-CN"/>
              </w:rPr>
            </w:pPr>
            <w:r w:rsidRPr="00370A38">
              <w:rPr>
                <w:rFonts w:eastAsiaTheme="minorEastAsia"/>
                <w:sz w:val="20"/>
                <w:szCs w:val="20"/>
                <w:lang w:eastAsia="zh-CN"/>
              </w:rPr>
              <w:t>Proposals and comments</w:t>
            </w:r>
          </w:p>
        </w:tc>
      </w:tr>
      <w:tr w:rsidR="00246571" w14:paraId="3E66474A" w14:textId="77777777" w:rsidTr="001F7574">
        <w:tc>
          <w:tcPr>
            <w:tcW w:w="1980" w:type="dxa"/>
          </w:tcPr>
          <w:p w14:paraId="2CA92A5E" w14:textId="3A90C3AE" w:rsidR="00246571" w:rsidRPr="00370A38" w:rsidRDefault="00A91F45" w:rsidP="00B3085D">
            <w:pPr>
              <w:rPr>
                <w:rFonts w:eastAsiaTheme="minorEastAsia"/>
                <w:sz w:val="20"/>
                <w:szCs w:val="20"/>
                <w:lang w:eastAsia="zh-CN"/>
              </w:rPr>
            </w:pPr>
            <w:r w:rsidRPr="00370A38">
              <w:rPr>
                <w:rFonts w:eastAsiaTheme="minorEastAsia"/>
                <w:sz w:val="20"/>
                <w:szCs w:val="20"/>
                <w:lang w:eastAsia="zh-CN"/>
              </w:rPr>
              <w:t>Huawei, HiSilicon</w:t>
            </w:r>
          </w:p>
        </w:tc>
        <w:tc>
          <w:tcPr>
            <w:tcW w:w="7327" w:type="dxa"/>
          </w:tcPr>
          <w:p w14:paraId="65FA2291" w14:textId="77777777" w:rsidR="00E85902" w:rsidRDefault="00E85902" w:rsidP="00E85902">
            <w:pPr>
              <w:rPr>
                <w:b/>
              </w:rPr>
            </w:pPr>
            <w:r w:rsidRPr="009209E4">
              <w:rPr>
                <w:b/>
              </w:rPr>
              <w:t xml:space="preserve">Observation 1: Since all symbols in one subframe can be used for SRS from cell perspective, the collision between SRS symbols and PUCCH </w:t>
            </w:r>
            <w:r>
              <w:rPr>
                <w:b/>
              </w:rPr>
              <w:t xml:space="preserve">would impact the scheduling of PDSCH and the feedback of HARQ-ACK, and further degrade the system performance significantly, </w:t>
            </w:r>
            <w:r w:rsidRPr="009209E4">
              <w:rPr>
                <w:b/>
              </w:rPr>
              <w:t xml:space="preserve"> especially for downlink heavy UEs.</w:t>
            </w:r>
          </w:p>
          <w:p w14:paraId="35FB6F09" w14:textId="77777777" w:rsidR="00E85902" w:rsidRDefault="00E85902" w:rsidP="00E85902">
            <w:pPr>
              <w:rPr>
                <w:b/>
              </w:rPr>
            </w:pPr>
            <w:r w:rsidRPr="009209E4">
              <w:rPr>
                <w:b/>
              </w:rPr>
              <w:t xml:space="preserve">Observation 2: </w:t>
            </w:r>
            <w:r>
              <w:rPr>
                <w:b/>
              </w:rPr>
              <w:t>1-13</w:t>
            </w:r>
            <w:r w:rsidRPr="009209E4">
              <w:rPr>
                <w:b/>
              </w:rPr>
              <w:t xml:space="preserve"> symbols</w:t>
            </w:r>
            <w:r>
              <w:rPr>
                <w:b/>
              </w:rPr>
              <w:t xml:space="preserve"> configured for SRS</w:t>
            </w:r>
            <w:r w:rsidRPr="009209E4">
              <w:rPr>
                <w:b/>
              </w:rPr>
              <w:t xml:space="preserve"> in one subframe </w:t>
            </w:r>
            <w:r>
              <w:rPr>
                <w:b/>
              </w:rPr>
              <w:t>would also impact the scheduling of PUSCH, and consequently degrade the system performance.</w:t>
            </w:r>
          </w:p>
          <w:p w14:paraId="0A08B2EF" w14:textId="77777777" w:rsidR="00E85902" w:rsidRDefault="00E85902" w:rsidP="00E85902">
            <w:pPr>
              <w:rPr>
                <w:b/>
                <w:lang w:eastAsia="zh-CN"/>
              </w:rPr>
            </w:pPr>
            <w:r w:rsidRPr="009209E4">
              <w:rPr>
                <w:b/>
              </w:rPr>
              <w:t xml:space="preserve">Proposal 1: </w:t>
            </w:r>
            <w:r>
              <w:rPr>
                <w:b/>
              </w:rPr>
              <w:t xml:space="preserve">Necessary </w:t>
            </w:r>
            <w:r w:rsidRPr="009209E4">
              <w:rPr>
                <w:rFonts w:hint="eastAsia"/>
                <w:b/>
                <w:lang w:eastAsia="zh-CN"/>
              </w:rPr>
              <w:t>specification support</w:t>
            </w:r>
            <w:r>
              <w:rPr>
                <w:b/>
                <w:lang w:eastAsia="zh-CN"/>
              </w:rPr>
              <w:t xml:space="preserve"> should be introduced</w:t>
            </w:r>
            <w:r w:rsidRPr="009209E4">
              <w:rPr>
                <w:rFonts w:hint="eastAsia"/>
                <w:b/>
                <w:lang w:eastAsia="zh-CN"/>
              </w:rPr>
              <w:t xml:space="preserve"> to handle </w:t>
            </w:r>
            <w:r>
              <w:rPr>
                <w:b/>
                <w:lang w:eastAsia="zh-CN"/>
              </w:rPr>
              <w:t xml:space="preserve">the </w:t>
            </w:r>
            <w:r w:rsidRPr="009209E4">
              <w:rPr>
                <w:rFonts w:hint="eastAsia"/>
                <w:b/>
                <w:lang w:eastAsia="zh-CN"/>
              </w:rPr>
              <w:t>collision of SRS and PUCCH</w:t>
            </w:r>
            <w:r w:rsidRPr="009209E4">
              <w:rPr>
                <w:b/>
                <w:lang w:eastAsia="zh-CN"/>
              </w:rPr>
              <w:t>/PUSCH</w:t>
            </w:r>
            <w:r w:rsidRPr="009209E4">
              <w:rPr>
                <w:rFonts w:hint="eastAsia"/>
                <w:b/>
                <w:lang w:eastAsia="zh-CN"/>
              </w:rPr>
              <w:t xml:space="preserve"> transmission.</w:t>
            </w:r>
            <w:r>
              <w:rPr>
                <w:b/>
                <w:lang w:eastAsia="zh-CN"/>
              </w:rPr>
              <w:t xml:space="preserve"> The following possible enhancements can be FFS</w:t>
            </w:r>
          </w:p>
          <w:p w14:paraId="0AC53A71" w14:textId="77777777" w:rsidR="00E85902" w:rsidRPr="004B398A" w:rsidRDefault="00E85902" w:rsidP="00B03E4C">
            <w:pPr>
              <w:pStyle w:val="af2"/>
              <w:numPr>
                <w:ilvl w:val="0"/>
                <w:numId w:val="20"/>
              </w:numPr>
              <w:overflowPunct/>
              <w:autoSpaceDE/>
              <w:autoSpaceDN/>
              <w:adjustRightInd/>
              <w:snapToGrid w:val="0"/>
              <w:spacing w:after="0"/>
              <w:contextualSpacing w:val="0"/>
              <w:textAlignment w:val="auto"/>
              <w:rPr>
                <w:b/>
              </w:rPr>
            </w:pPr>
            <w:r w:rsidRPr="004B398A">
              <w:rPr>
                <w:b/>
              </w:rPr>
              <w:t>Introduce sPUSCH capability for Rel-16 UEs to enable sPUSCH transmission in the SRS subframe.</w:t>
            </w:r>
          </w:p>
          <w:p w14:paraId="4B5FBCB1" w14:textId="77777777" w:rsidR="00E85902" w:rsidRPr="00B45604" w:rsidRDefault="00E85902" w:rsidP="00B03E4C">
            <w:pPr>
              <w:pStyle w:val="af2"/>
              <w:numPr>
                <w:ilvl w:val="0"/>
                <w:numId w:val="19"/>
              </w:numPr>
              <w:overflowPunct/>
              <w:autoSpaceDE/>
              <w:autoSpaceDN/>
              <w:adjustRightInd/>
              <w:snapToGrid w:val="0"/>
              <w:spacing w:after="0"/>
              <w:ind w:left="1570"/>
              <w:contextualSpacing w:val="0"/>
              <w:textAlignment w:val="auto"/>
              <w:rPr>
                <w:b/>
              </w:rPr>
            </w:pPr>
            <w:r w:rsidRPr="00B45604">
              <w:rPr>
                <w:b/>
              </w:rPr>
              <w:t>Note: the introduction of the sPUSCH capability has no RAN1 impact.</w:t>
            </w:r>
          </w:p>
          <w:p w14:paraId="32D6C29F" w14:textId="77777777" w:rsidR="00E85902" w:rsidRDefault="00E85902" w:rsidP="00B03E4C">
            <w:pPr>
              <w:pStyle w:val="af2"/>
              <w:numPr>
                <w:ilvl w:val="0"/>
                <w:numId w:val="20"/>
              </w:numPr>
              <w:overflowPunct/>
              <w:autoSpaceDE/>
              <w:autoSpaceDN/>
              <w:adjustRightInd/>
              <w:snapToGrid w:val="0"/>
              <w:spacing w:after="0"/>
              <w:contextualSpacing w:val="0"/>
              <w:textAlignment w:val="auto"/>
              <w:rPr>
                <w:b/>
              </w:rPr>
            </w:pPr>
            <w:r w:rsidRPr="004B398A">
              <w:rPr>
                <w:b/>
              </w:rPr>
              <w:t xml:space="preserve"> Introduce HARQ reference configuration, similar to eIMTA and SRS carrier based switching, for HARQ feedback </w:t>
            </w:r>
          </w:p>
          <w:p w14:paraId="73F50BF3" w14:textId="77777777" w:rsidR="00E85902" w:rsidRPr="004B398A" w:rsidRDefault="00E85902" w:rsidP="00B03E4C">
            <w:pPr>
              <w:pStyle w:val="af2"/>
              <w:numPr>
                <w:ilvl w:val="0"/>
                <w:numId w:val="20"/>
              </w:numPr>
              <w:overflowPunct/>
              <w:autoSpaceDE/>
              <w:autoSpaceDN/>
              <w:adjustRightInd/>
              <w:snapToGrid w:val="0"/>
              <w:spacing w:after="0"/>
              <w:contextualSpacing w:val="0"/>
              <w:textAlignment w:val="auto"/>
              <w:rPr>
                <w:b/>
              </w:rPr>
            </w:pPr>
            <w:r>
              <w:rPr>
                <w:b/>
              </w:rPr>
              <w:t>Enhanced scheduling</w:t>
            </w:r>
          </w:p>
          <w:p w14:paraId="70CB32BC" w14:textId="31EB9901" w:rsidR="00246571" w:rsidRPr="0059141D" w:rsidRDefault="00246571" w:rsidP="00507A6B">
            <w:pPr>
              <w:tabs>
                <w:tab w:val="left" w:pos="1440"/>
              </w:tabs>
              <w:autoSpaceDE/>
              <w:autoSpaceDN/>
              <w:adjustRightInd/>
              <w:spacing w:after="0"/>
              <w:rPr>
                <w:rFonts w:eastAsiaTheme="minorEastAsia"/>
                <w:b/>
                <w:lang w:eastAsia="zh-CN"/>
              </w:rPr>
            </w:pPr>
          </w:p>
        </w:tc>
      </w:tr>
      <w:tr w:rsidR="00A91F45" w14:paraId="27521742" w14:textId="77777777" w:rsidTr="001F7574">
        <w:tc>
          <w:tcPr>
            <w:tcW w:w="1980" w:type="dxa"/>
          </w:tcPr>
          <w:p w14:paraId="7CB30621" w14:textId="7D954ECE" w:rsidR="00A91F45" w:rsidRPr="00370A38" w:rsidRDefault="0070515B" w:rsidP="00B3085D">
            <w:pPr>
              <w:rPr>
                <w:rFonts w:eastAsiaTheme="minorEastAsia"/>
                <w:sz w:val="20"/>
                <w:szCs w:val="20"/>
                <w:lang w:eastAsia="zh-CN"/>
              </w:rPr>
            </w:pPr>
            <w:r w:rsidRPr="00370A38">
              <w:rPr>
                <w:rFonts w:eastAsiaTheme="minorEastAsia"/>
                <w:sz w:val="20"/>
                <w:szCs w:val="20"/>
                <w:lang w:eastAsia="zh-CN"/>
              </w:rPr>
              <w:t>Vivo</w:t>
            </w:r>
          </w:p>
        </w:tc>
        <w:tc>
          <w:tcPr>
            <w:tcW w:w="7327" w:type="dxa"/>
          </w:tcPr>
          <w:p w14:paraId="1831A324" w14:textId="77777777" w:rsidR="005A3A07" w:rsidRDefault="005A3A07" w:rsidP="005A3A07">
            <w:pPr>
              <w:pStyle w:val="a3"/>
              <w:rPr>
                <w:i/>
                <w:lang w:eastAsia="zh-CN"/>
              </w:rPr>
            </w:pPr>
            <w:r w:rsidRPr="00914129">
              <w:rPr>
                <w:b/>
                <w:i/>
                <w:lang w:eastAsia="zh-CN"/>
              </w:rPr>
              <w:t>P</w:t>
            </w:r>
            <w:r w:rsidRPr="00914129">
              <w:rPr>
                <w:rFonts w:hint="eastAsia"/>
                <w:b/>
                <w:i/>
                <w:lang w:eastAsia="zh-CN"/>
              </w:rPr>
              <w:t>roposal</w:t>
            </w:r>
            <w:r w:rsidRPr="00914129">
              <w:rPr>
                <w:b/>
                <w:i/>
                <w:lang w:eastAsia="zh-CN"/>
              </w:rPr>
              <w:t>2</w:t>
            </w:r>
            <w:r w:rsidRPr="00914129">
              <w:rPr>
                <w:rFonts w:hint="eastAsia"/>
                <w:b/>
                <w:i/>
                <w:lang w:eastAsia="zh-CN"/>
              </w:rPr>
              <w:t>:</w:t>
            </w:r>
            <w:r w:rsidRPr="004141F2">
              <w:rPr>
                <w:i/>
                <w:lang w:eastAsia="zh-CN"/>
              </w:rPr>
              <w:t xml:space="preserve"> multiplexing of sTTI on same subf</w:t>
            </w:r>
            <w:r>
              <w:rPr>
                <w:i/>
                <w:lang w:eastAsia="zh-CN"/>
              </w:rPr>
              <w:t>rame and same PRBs with additional</w:t>
            </w:r>
            <w:r w:rsidRPr="004141F2">
              <w:rPr>
                <w:i/>
                <w:lang w:eastAsia="zh-CN"/>
              </w:rPr>
              <w:t xml:space="preserve"> SRS on symbols where SRS is not transmitted is supported. </w:t>
            </w:r>
          </w:p>
          <w:p w14:paraId="27CA2A80" w14:textId="77777777" w:rsidR="00A91F45" w:rsidRDefault="005A3A07" w:rsidP="005A3A07">
            <w:pPr>
              <w:pStyle w:val="a3"/>
              <w:rPr>
                <w:i/>
                <w:lang w:eastAsia="zh-CN"/>
              </w:rPr>
            </w:pPr>
            <w:r w:rsidRPr="00914129">
              <w:rPr>
                <w:b/>
                <w:i/>
                <w:lang w:eastAsia="zh-CN"/>
              </w:rPr>
              <w:t>Proposal3:</w:t>
            </w:r>
            <w:r>
              <w:rPr>
                <w:i/>
                <w:lang w:eastAsia="zh-CN"/>
              </w:rPr>
              <w:t xml:space="preserve"> dynamic time and frequency domain resource allocation for additional SRS is supported</w:t>
            </w:r>
            <w:r>
              <w:rPr>
                <w:rFonts w:hint="eastAsia"/>
                <w:i/>
                <w:lang w:eastAsia="zh-CN"/>
              </w:rPr>
              <w:t>.</w:t>
            </w:r>
            <w:r>
              <w:rPr>
                <w:i/>
                <w:lang w:eastAsia="zh-CN"/>
              </w:rPr>
              <w:t xml:space="preserve"> </w:t>
            </w:r>
          </w:p>
          <w:p w14:paraId="11CD4326" w14:textId="77777777" w:rsidR="008D2B98" w:rsidRPr="007F5B6C" w:rsidRDefault="008D2B98" w:rsidP="008D2B98">
            <w:pPr>
              <w:pStyle w:val="a3"/>
              <w:rPr>
                <w:i/>
                <w:lang w:eastAsia="zh-CN"/>
              </w:rPr>
            </w:pPr>
            <w:r w:rsidRPr="007F5B6C">
              <w:rPr>
                <w:b/>
                <w:i/>
                <w:lang w:eastAsia="zh-CN"/>
              </w:rPr>
              <w:t>Proposal4</w:t>
            </w:r>
            <w:r w:rsidRPr="007F5B6C">
              <w:rPr>
                <w:i/>
                <w:lang w:eastAsia="zh-CN"/>
              </w:rPr>
              <w:t>: additional SRS dropping mechanism should be specified in the case where scheduled PUSCH and triggered additional SRS fall in the same subframe.</w:t>
            </w:r>
          </w:p>
          <w:p w14:paraId="7AFF183F" w14:textId="65F01A14" w:rsidR="008D2B98" w:rsidRPr="005A3A07" w:rsidRDefault="008D2B98" w:rsidP="005A3A07">
            <w:pPr>
              <w:pStyle w:val="a3"/>
              <w:rPr>
                <w:lang w:eastAsia="zh-CN"/>
              </w:rPr>
            </w:pPr>
          </w:p>
        </w:tc>
      </w:tr>
      <w:tr w:rsidR="00A73671" w14:paraId="647C2A70" w14:textId="77777777" w:rsidTr="001F7574">
        <w:tc>
          <w:tcPr>
            <w:tcW w:w="1980" w:type="dxa"/>
          </w:tcPr>
          <w:p w14:paraId="309897A0" w14:textId="346B9ECB" w:rsidR="00A73671" w:rsidRPr="00370A38" w:rsidRDefault="00A73671" w:rsidP="00B3085D">
            <w:pPr>
              <w:rPr>
                <w:rFonts w:eastAsiaTheme="minorEastAsia"/>
                <w:sz w:val="20"/>
                <w:szCs w:val="20"/>
                <w:lang w:eastAsia="zh-CN"/>
              </w:rPr>
            </w:pPr>
            <w:r w:rsidRPr="00370A38">
              <w:rPr>
                <w:rFonts w:eastAsiaTheme="minorEastAsia"/>
                <w:sz w:val="20"/>
                <w:szCs w:val="20"/>
                <w:lang w:eastAsia="zh-CN"/>
              </w:rPr>
              <w:t>LG Electronics</w:t>
            </w:r>
          </w:p>
        </w:tc>
        <w:tc>
          <w:tcPr>
            <w:tcW w:w="7327" w:type="dxa"/>
          </w:tcPr>
          <w:p w14:paraId="54ED72B1" w14:textId="77777777" w:rsidR="00A06203" w:rsidRPr="00D2127B" w:rsidRDefault="00A06203" w:rsidP="00A06203">
            <w:pPr>
              <w:pStyle w:val="LGTdoc"/>
              <w:tabs>
                <w:tab w:val="left" w:pos="2405"/>
              </w:tabs>
              <w:spacing w:before="120" w:afterLines="0" w:after="0" w:line="240" w:lineRule="auto"/>
              <w:rPr>
                <w:b/>
                <w:szCs w:val="22"/>
              </w:rPr>
            </w:pPr>
            <w:r w:rsidRPr="00D2127B">
              <w:rPr>
                <w:rFonts w:hint="eastAsia"/>
                <w:b/>
                <w:szCs w:val="22"/>
              </w:rPr>
              <w:t>Obser</w:t>
            </w:r>
            <w:r>
              <w:rPr>
                <w:b/>
                <w:szCs w:val="22"/>
              </w:rPr>
              <w:t>vation 1: Rel-13 additional SRS symbols for special subframe can be configured with separate higher layer parameters from those of legacy SRS symbols on special subframe.</w:t>
            </w:r>
          </w:p>
          <w:p w14:paraId="58E847E1" w14:textId="77777777" w:rsidR="00A06203" w:rsidRPr="007E5143" w:rsidRDefault="00A06203" w:rsidP="00A06203">
            <w:pPr>
              <w:pStyle w:val="LGTdoc"/>
              <w:tabs>
                <w:tab w:val="left" w:pos="2405"/>
              </w:tabs>
              <w:spacing w:before="120" w:afterLines="0" w:after="0" w:line="240" w:lineRule="auto"/>
              <w:rPr>
                <w:b/>
                <w:szCs w:val="22"/>
              </w:rPr>
            </w:pPr>
            <w:r w:rsidRPr="00391DD0">
              <w:rPr>
                <w:b/>
                <w:szCs w:val="22"/>
              </w:rPr>
              <w:t>Pro</w:t>
            </w:r>
            <w:r>
              <w:rPr>
                <w:b/>
                <w:szCs w:val="22"/>
              </w:rPr>
              <w:t>posal 1</w:t>
            </w:r>
            <w:r w:rsidRPr="00690BE5">
              <w:rPr>
                <w:b/>
                <w:szCs w:val="22"/>
              </w:rPr>
              <w:t xml:space="preserve">: </w:t>
            </w:r>
            <w:r w:rsidRPr="0023297C">
              <w:rPr>
                <w:b/>
                <w:szCs w:val="22"/>
              </w:rPr>
              <w:t xml:space="preserve">New set of RRC parameter values for Rel-16 </w:t>
            </w:r>
            <w:r>
              <w:rPr>
                <w:b/>
                <w:szCs w:val="22"/>
              </w:rPr>
              <w:t>cell-specific/</w:t>
            </w:r>
            <w:r w:rsidRPr="0023297C">
              <w:rPr>
                <w:b/>
                <w:szCs w:val="22"/>
              </w:rPr>
              <w:t>UE-specific SRS can be configured separately from the legacy SRS</w:t>
            </w:r>
            <w:r>
              <w:rPr>
                <w:b/>
                <w:szCs w:val="22"/>
              </w:rPr>
              <w:t xml:space="preserve"> configuration</w:t>
            </w:r>
            <w:r w:rsidRPr="0023297C">
              <w:rPr>
                <w:b/>
                <w:szCs w:val="22"/>
              </w:rPr>
              <w:t>.</w:t>
            </w:r>
          </w:p>
          <w:p w14:paraId="2B91A695" w14:textId="77777777" w:rsidR="00A06203" w:rsidRDefault="00A06203" w:rsidP="00A06203">
            <w:pPr>
              <w:pStyle w:val="LGTdoc"/>
              <w:tabs>
                <w:tab w:val="left" w:pos="2405"/>
              </w:tabs>
              <w:spacing w:before="120" w:afterLines="0" w:after="0" w:line="240" w:lineRule="auto"/>
              <w:rPr>
                <w:b/>
                <w:szCs w:val="22"/>
              </w:rPr>
            </w:pPr>
            <w:r w:rsidRPr="00391DD0">
              <w:rPr>
                <w:b/>
                <w:szCs w:val="22"/>
              </w:rPr>
              <w:lastRenderedPageBreak/>
              <w:t>Pro</w:t>
            </w:r>
            <w:r>
              <w:rPr>
                <w:b/>
                <w:szCs w:val="22"/>
              </w:rPr>
              <w:t xml:space="preserve">posal 2: It should be clarified how </w:t>
            </w:r>
            <w:r w:rsidRPr="004A7245">
              <w:rPr>
                <w:b/>
                <w:szCs w:val="22"/>
              </w:rPr>
              <w:t>to use the remaining symbols in terms of resource utilization of the network for other UL usages</w:t>
            </w:r>
            <w:r>
              <w:rPr>
                <w:b/>
                <w:szCs w:val="22"/>
              </w:rPr>
              <w:t>, when the agreed cell-specific region as 1 to 13 symbols spans below the maximum possible number, e.g., only 7 symbols in the cell perspective.</w:t>
            </w:r>
          </w:p>
          <w:p w14:paraId="52A5F6EC" w14:textId="77777777" w:rsidR="00D02620" w:rsidRPr="00E550A5" w:rsidRDefault="00D02620" w:rsidP="00D02620">
            <w:pPr>
              <w:pStyle w:val="LGTdoc"/>
              <w:tabs>
                <w:tab w:val="left" w:pos="2405"/>
              </w:tabs>
              <w:spacing w:before="120" w:afterLines="0" w:after="0" w:line="240" w:lineRule="auto"/>
              <w:rPr>
                <w:b/>
                <w:szCs w:val="22"/>
              </w:rPr>
            </w:pPr>
            <w:r w:rsidRPr="00E550A5">
              <w:rPr>
                <w:b/>
                <w:szCs w:val="22"/>
              </w:rPr>
              <w:t>P</w:t>
            </w:r>
            <w:r w:rsidRPr="00E550A5">
              <w:rPr>
                <w:rFonts w:hint="eastAsia"/>
                <w:b/>
                <w:szCs w:val="22"/>
              </w:rPr>
              <w:t xml:space="preserve">roposal </w:t>
            </w:r>
            <w:r>
              <w:rPr>
                <w:b/>
                <w:szCs w:val="22"/>
              </w:rPr>
              <w:t>5</w:t>
            </w:r>
            <w:r w:rsidRPr="00E550A5">
              <w:rPr>
                <w:b/>
                <w:szCs w:val="22"/>
              </w:rPr>
              <w:t>: DL HARQ reference configuration</w:t>
            </w:r>
            <w:r>
              <w:rPr>
                <w:b/>
                <w:szCs w:val="22"/>
              </w:rPr>
              <w:t xml:space="preserve"> can be reused for handling collision of SRS and the other uplink channels.</w:t>
            </w:r>
          </w:p>
          <w:p w14:paraId="53006EC2" w14:textId="77777777" w:rsidR="00D02620" w:rsidRPr="0058157A" w:rsidRDefault="00D02620" w:rsidP="00A06203">
            <w:pPr>
              <w:pStyle w:val="LGTdoc"/>
              <w:tabs>
                <w:tab w:val="left" w:pos="2405"/>
              </w:tabs>
              <w:spacing w:before="120" w:afterLines="0" w:after="0" w:line="240" w:lineRule="auto"/>
              <w:rPr>
                <w:szCs w:val="22"/>
              </w:rPr>
            </w:pPr>
          </w:p>
          <w:p w14:paraId="68FD9CFB" w14:textId="77777777" w:rsidR="00A73671" w:rsidRPr="00F978A5" w:rsidRDefault="00A73671" w:rsidP="00A73671">
            <w:pPr>
              <w:rPr>
                <w:b/>
                <w:i/>
                <w:sz w:val="20"/>
                <w:szCs w:val="20"/>
                <w:lang w:val="en-GB"/>
              </w:rPr>
            </w:pPr>
          </w:p>
        </w:tc>
      </w:tr>
      <w:tr w:rsidR="00F0013D" w14:paraId="3F8AF50B" w14:textId="77777777" w:rsidTr="001F7574">
        <w:tc>
          <w:tcPr>
            <w:tcW w:w="1980" w:type="dxa"/>
          </w:tcPr>
          <w:p w14:paraId="46F18CDB" w14:textId="46B0E8E9" w:rsidR="00F0013D" w:rsidRPr="00370A38" w:rsidRDefault="00F0013D" w:rsidP="00B3085D">
            <w:pPr>
              <w:rPr>
                <w:rFonts w:eastAsiaTheme="minorEastAsia"/>
                <w:sz w:val="20"/>
                <w:szCs w:val="20"/>
                <w:lang w:eastAsia="zh-CN"/>
              </w:rPr>
            </w:pPr>
            <w:r>
              <w:rPr>
                <w:rFonts w:eastAsiaTheme="minorEastAsia"/>
                <w:sz w:val="20"/>
                <w:szCs w:val="20"/>
                <w:lang w:eastAsia="zh-CN"/>
              </w:rPr>
              <w:lastRenderedPageBreak/>
              <w:t>Samsung</w:t>
            </w:r>
          </w:p>
        </w:tc>
        <w:tc>
          <w:tcPr>
            <w:tcW w:w="7327" w:type="dxa"/>
          </w:tcPr>
          <w:p w14:paraId="18DF7C0C" w14:textId="77777777" w:rsidR="00FF775B" w:rsidRPr="00E6379A" w:rsidRDefault="00FF775B" w:rsidP="00FF775B">
            <w:pPr>
              <w:pStyle w:val="maintext"/>
              <w:ind w:left="200" w:rightChars="200" w:right="440" w:hangingChars="100" w:hanging="200"/>
              <w:rPr>
                <w:b/>
              </w:rPr>
            </w:pPr>
            <w:r w:rsidRPr="00E6379A">
              <w:rPr>
                <w:b/>
              </w:rPr>
              <w:t>Proposal 1: Define the baseline by using a combination of Rel-14 SRS enhancements (i.e. up to 6 symbols in UpPTS + SRS carrier switching).</w:t>
            </w:r>
          </w:p>
          <w:p w14:paraId="50A6A05D" w14:textId="77777777" w:rsidR="00FF775B" w:rsidRDefault="00FF775B" w:rsidP="00FF775B">
            <w:pPr>
              <w:pStyle w:val="maintext"/>
              <w:ind w:firstLineChars="0" w:firstLine="0"/>
              <w:rPr>
                <w:b/>
              </w:rPr>
            </w:pPr>
            <w:r w:rsidRPr="00E6379A">
              <w:rPr>
                <w:b/>
              </w:rPr>
              <w:t>Proposal 2: Cell-specific configuration of SRS resources in normal subframes is not specified in Rel-16.</w:t>
            </w:r>
          </w:p>
          <w:p w14:paraId="2362FEFB" w14:textId="77777777" w:rsidR="00FF775B" w:rsidRPr="00E6379A" w:rsidRDefault="00FF775B" w:rsidP="00FF775B">
            <w:pPr>
              <w:pStyle w:val="maintext"/>
              <w:ind w:firstLineChars="0" w:firstLine="0"/>
              <w:rPr>
                <w:b/>
              </w:rPr>
            </w:pPr>
            <w:r>
              <w:rPr>
                <w:b/>
              </w:rPr>
              <w:t>Observation 1: I</w:t>
            </w:r>
            <w:r w:rsidRPr="000328A0">
              <w:rPr>
                <w:b/>
              </w:rPr>
              <w:t xml:space="preserve">ntroducing new UE capability on shortened PUSCH/PUCCH is </w:t>
            </w:r>
            <w:r>
              <w:rPr>
                <w:b/>
              </w:rPr>
              <w:t>not in the</w:t>
            </w:r>
            <w:r w:rsidRPr="000328A0">
              <w:rPr>
                <w:b/>
              </w:rPr>
              <w:t xml:space="preserve"> </w:t>
            </w:r>
            <w:r>
              <w:rPr>
                <w:b/>
              </w:rPr>
              <w:t>work</w:t>
            </w:r>
            <w:r w:rsidRPr="000328A0">
              <w:rPr>
                <w:b/>
              </w:rPr>
              <w:t xml:space="preserve"> scope</w:t>
            </w:r>
            <w:r>
              <w:rPr>
                <w:b/>
              </w:rPr>
              <w:t xml:space="preserve"> of this WI.</w:t>
            </w:r>
          </w:p>
          <w:p w14:paraId="3BB59110" w14:textId="77777777" w:rsidR="00F0013D" w:rsidRPr="00F0013D" w:rsidRDefault="00F0013D" w:rsidP="008D21EC">
            <w:pPr>
              <w:pStyle w:val="LGTdoc"/>
              <w:tabs>
                <w:tab w:val="left" w:pos="2405"/>
              </w:tabs>
              <w:spacing w:before="120" w:afterLines="0" w:after="0" w:line="240" w:lineRule="auto"/>
              <w:rPr>
                <w:b/>
                <w:szCs w:val="22"/>
              </w:rPr>
            </w:pPr>
          </w:p>
        </w:tc>
      </w:tr>
      <w:tr w:rsidR="00764C77" w:rsidRPr="00764C77" w14:paraId="16FB6820" w14:textId="77777777" w:rsidTr="001F7574">
        <w:tc>
          <w:tcPr>
            <w:tcW w:w="1980" w:type="dxa"/>
          </w:tcPr>
          <w:p w14:paraId="2D441523" w14:textId="40D85A93" w:rsidR="00764C77" w:rsidRPr="00370A38" w:rsidRDefault="00D37A16" w:rsidP="00B3085D">
            <w:pPr>
              <w:rPr>
                <w:rFonts w:eastAsiaTheme="minorEastAsia"/>
                <w:sz w:val="20"/>
                <w:szCs w:val="20"/>
                <w:lang w:eastAsia="zh-CN"/>
              </w:rPr>
            </w:pPr>
            <w:r w:rsidRPr="00370A38">
              <w:rPr>
                <w:rFonts w:eastAsiaTheme="minorEastAsia"/>
                <w:sz w:val="20"/>
                <w:szCs w:val="20"/>
                <w:lang w:eastAsia="zh-CN"/>
              </w:rPr>
              <w:t>QC</w:t>
            </w:r>
          </w:p>
        </w:tc>
        <w:tc>
          <w:tcPr>
            <w:tcW w:w="7327" w:type="dxa"/>
          </w:tcPr>
          <w:p w14:paraId="77E7B3D1" w14:textId="77777777" w:rsidR="00676ADE" w:rsidRDefault="00676ADE" w:rsidP="00676ADE">
            <w:pPr>
              <w:pStyle w:val="LGTdoc1"/>
              <w:spacing w:beforeLines="0" w:before="120" w:after="220" w:afterAutospacing="0"/>
              <w:rPr>
                <w:rFonts w:ascii="Arial" w:hAnsi="Arial" w:cs="Arial"/>
                <w:b w:val="0"/>
                <w:sz w:val="20"/>
                <w:lang w:eastAsia="x-none"/>
              </w:rPr>
            </w:pPr>
            <w:r>
              <w:rPr>
                <w:rFonts w:ascii="Arial" w:hAnsi="Arial" w:cs="Arial"/>
                <w:sz w:val="20"/>
                <w:u w:val="single"/>
              </w:rPr>
              <w:t>Observation 4</w:t>
            </w:r>
            <w:r w:rsidRPr="006F5DDF">
              <w:rPr>
                <w:rFonts w:ascii="Arial" w:hAnsi="Arial" w:cs="Arial"/>
                <w:sz w:val="20"/>
              </w:rPr>
              <w:t xml:space="preserve">: </w:t>
            </w:r>
            <w:r>
              <w:rPr>
                <w:rFonts w:ascii="Arial" w:hAnsi="Arial" w:cs="Arial"/>
                <w:sz w:val="20"/>
              </w:rPr>
              <w:t>Subframe-based SRS creates issues of collision between SRS and HARQ-ACK</w:t>
            </w:r>
            <w:r w:rsidRPr="006F5DDF">
              <w:rPr>
                <w:rFonts w:ascii="Arial" w:hAnsi="Arial" w:cs="Arial"/>
                <w:sz w:val="20"/>
              </w:rPr>
              <w:t>.</w:t>
            </w:r>
            <w:r w:rsidRPr="001C4413">
              <w:rPr>
                <w:rFonts w:ascii="Arial" w:hAnsi="Arial" w:cs="Arial"/>
                <w:b w:val="0"/>
                <w:sz w:val="20"/>
                <w:lang w:eastAsia="x-none"/>
              </w:rPr>
              <w:t xml:space="preserve"> </w:t>
            </w:r>
          </w:p>
          <w:p w14:paraId="4E02C8FA" w14:textId="77777777" w:rsidR="00676ADE" w:rsidRDefault="00676ADE" w:rsidP="00676ADE">
            <w:pPr>
              <w:pStyle w:val="LGTdoc1"/>
              <w:spacing w:beforeLines="0" w:before="120" w:after="220" w:afterAutospacing="0"/>
              <w:rPr>
                <w:rFonts w:ascii="Arial" w:hAnsi="Arial" w:cs="Arial"/>
                <w:sz w:val="20"/>
              </w:rPr>
            </w:pPr>
            <w:r>
              <w:rPr>
                <w:rFonts w:ascii="Arial" w:hAnsi="Arial" w:cs="Arial"/>
                <w:sz w:val="20"/>
                <w:u w:val="single"/>
              </w:rPr>
              <w:t>Observation 5</w:t>
            </w:r>
            <w:r w:rsidRPr="006F5DDF">
              <w:rPr>
                <w:rFonts w:ascii="Arial" w:hAnsi="Arial" w:cs="Arial"/>
                <w:sz w:val="20"/>
              </w:rPr>
              <w:t xml:space="preserve">: </w:t>
            </w:r>
            <w:r>
              <w:rPr>
                <w:rFonts w:ascii="Arial" w:hAnsi="Arial" w:cs="Arial"/>
                <w:sz w:val="20"/>
              </w:rPr>
              <w:t>Collision between legacy PUSCH and subframe-based SRS in different CCs results in spectrum utilization degradation</w:t>
            </w:r>
            <w:r w:rsidRPr="006F5DDF">
              <w:rPr>
                <w:rFonts w:ascii="Arial" w:hAnsi="Arial" w:cs="Arial"/>
                <w:sz w:val="20"/>
              </w:rPr>
              <w:t>.</w:t>
            </w:r>
          </w:p>
          <w:p w14:paraId="78DF6BAD" w14:textId="77777777" w:rsidR="00676ADE" w:rsidRDefault="00676ADE" w:rsidP="00676ADE">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12</w:t>
            </w:r>
            <w:r w:rsidRPr="006F5DDF">
              <w:rPr>
                <w:rFonts w:ascii="Arial" w:hAnsi="Arial" w:cs="Arial"/>
                <w:sz w:val="20"/>
              </w:rPr>
              <w:t xml:space="preserve">: </w:t>
            </w:r>
            <w:r>
              <w:rPr>
                <w:rFonts w:ascii="Arial" w:hAnsi="Arial" w:cs="Arial"/>
                <w:sz w:val="20"/>
              </w:rPr>
              <w:t>Further study UE-specific slot-level PUSCH/PUCCH</w:t>
            </w:r>
            <w:r w:rsidRPr="00291A3D">
              <w:rPr>
                <w:rFonts w:ascii="Arial" w:hAnsi="Arial" w:cs="Arial"/>
                <w:sz w:val="20"/>
              </w:rPr>
              <w:t xml:space="preserve"> </w:t>
            </w:r>
            <w:r>
              <w:rPr>
                <w:rFonts w:ascii="Arial" w:hAnsi="Arial" w:cs="Arial"/>
                <w:sz w:val="20"/>
              </w:rPr>
              <w:t>in the same subframe of additional SRS symbols</w:t>
            </w:r>
            <w:r w:rsidRPr="006F5DDF">
              <w:rPr>
                <w:rFonts w:ascii="Arial" w:hAnsi="Arial" w:cs="Arial"/>
                <w:sz w:val="20"/>
              </w:rPr>
              <w:t>.</w:t>
            </w:r>
          </w:p>
          <w:p w14:paraId="27EBAA92" w14:textId="36598505" w:rsidR="00B77FE3" w:rsidRPr="00F0013D" w:rsidRDefault="00B77FE3" w:rsidP="00B77FE3">
            <w:pPr>
              <w:pStyle w:val="LGTdoc1"/>
              <w:spacing w:beforeLines="0" w:after="120" w:afterAutospacing="0"/>
              <w:rPr>
                <w:rFonts w:ascii="Arial" w:hAnsi="Arial" w:cs="Arial"/>
                <w:sz w:val="20"/>
              </w:rPr>
            </w:pPr>
          </w:p>
        </w:tc>
      </w:tr>
      <w:tr w:rsidR="00497ECD" w:rsidRPr="00764C77" w14:paraId="57325A03" w14:textId="77777777" w:rsidTr="001F7574">
        <w:tc>
          <w:tcPr>
            <w:tcW w:w="1980" w:type="dxa"/>
          </w:tcPr>
          <w:p w14:paraId="523F1977" w14:textId="02EFCE5C" w:rsidR="00497ECD" w:rsidRPr="00370A38" w:rsidRDefault="00497ECD" w:rsidP="00B3085D">
            <w:pPr>
              <w:rPr>
                <w:rFonts w:eastAsiaTheme="minorEastAsia"/>
                <w:sz w:val="20"/>
                <w:szCs w:val="20"/>
                <w:lang w:eastAsia="zh-CN"/>
              </w:rPr>
            </w:pPr>
            <w:r w:rsidRPr="00370A38">
              <w:rPr>
                <w:rFonts w:eastAsiaTheme="minorEastAsia" w:hint="eastAsia"/>
                <w:sz w:val="20"/>
                <w:szCs w:val="20"/>
                <w:lang w:eastAsia="zh-CN"/>
              </w:rPr>
              <w:t>Nokia</w:t>
            </w:r>
            <w:r w:rsidRPr="00370A38">
              <w:rPr>
                <w:rFonts w:eastAsiaTheme="minorEastAsia"/>
                <w:sz w:val="20"/>
                <w:szCs w:val="20"/>
                <w:lang w:eastAsia="zh-CN"/>
              </w:rPr>
              <w:t>, NSB</w:t>
            </w:r>
          </w:p>
        </w:tc>
        <w:tc>
          <w:tcPr>
            <w:tcW w:w="7327" w:type="dxa"/>
          </w:tcPr>
          <w:p w14:paraId="61CA3481" w14:textId="77777777" w:rsidR="00B05BA9" w:rsidRPr="00273706" w:rsidRDefault="00B05BA9" w:rsidP="00B05BA9">
            <w:pPr>
              <w:rPr>
                <w:b/>
                <w:lang w:val="en-GB" w:eastAsia="zh-CN"/>
              </w:rPr>
            </w:pPr>
            <w:r>
              <w:rPr>
                <w:b/>
                <w:lang w:val="en-GB" w:eastAsia="zh-CN"/>
              </w:rPr>
              <w:t>Observation 1</w:t>
            </w:r>
            <w:r w:rsidRPr="001C045C">
              <w:rPr>
                <w:b/>
                <w:lang w:val="en-GB" w:eastAsia="zh-CN"/>
              </w:rPr>
              <w:t xml:space="preserve">: If simultaneous transmission of additional SRS symbols and PUCCH is not supported, the only way to transmit PUSCH/PUCCH and additional SRS symbols in the same subframe is to use sTTI operation. </w:t>
            </w:r>
          </w:p>
          <w:p w14:paraId="0FF72ECE" w14:textId="77777777" w:rsidR="00497ECD" w:rsidRDefault="00B05BA9" w:rsidP="00B05BA9">
            <w:pPr>
              <w:rPr>
                <w:b/>
                <w:lang w:val="en-GB" w:eastAsia="zh-CN"/>
              </w:rPr>
            </w:pPr>
            <w:r w:rsidRPr="001C045C">
              <w:rPr>
                <w:b/>
                <w:lang w:val="en-GB" w:eastAsia="zh-CN"/>
              </w:rPr>
              <w:t>Proposal 1: Consider supporting simultaneous transmission of additional SRS symbols and PUCCH in a carrier.</w:t>
            </w:r>
          </w:p>
          <w:p w14:paraId="18CB3C07" w14:textId="77777777" w:rsidR="00B05BA9" w:rsidRPr="00273706" w:rsidRDefault="00B05BA9" w:rsidP="00B05BA9">
            <w:pPr>
              <w:rPr>
                <w:b/>
                <w:lang w:val="en-GB" w:eastAsia="zh-CN"/>
              </w:rPr>
            </w:pPr>
            <w:r>
              <w:rPr>
                <w:b/>
                <w:lang w:val="en-GB" w:eastAsia="zh-CN"/>
              </w:rPr>
              <w:t>Observation</w:t>
            </w:r>
            <w:r w:rsidRPr="00273706">
              <w:rPr>
                <w:b/>
                <w:lang w:val="en-GB" w:eastAsia="zh-CN"/>
              </w:rPr>
              <w:t xml:space="preserve"> </w:t>
            </w:r>
            <w:r>
              <w:rPr>
                <w:b/>
                <w:lang w:val="en-GB" w:eastAsia="zh-CN"/>
              </w:rPr>
              <w:t>2</w:t>
            </w:r>
            <w:r w:rsidRPr="00273706">
              <w:rPr>
                <w:b/>
                <w:lang w:val="en-GB" w:eastAsia="zh-CN"/>
              </w:rPr>
              <w:t xml:space="preserve">: In case </w:t>
            </w:r>
            <w:r>
              <w:rPr>
                <w:b/>
                <w:lang w:val="en-GB" w:eastAsia="zh-CN"/>
              </w:rPr>
              <w:t xml:space="preserve">of </w:t>
            </w:r>
            <w:r w:rsidRPr="00273706">
              <w:rPr>
                <w:b/>
                <w:lang w:val="en-GB" w:eastAsia="zh-CN"/>
              </w:rPr>
              <w:t>UL CA when carriers belong to the same TAG</w:t>
            </w:r>
            <w:r>
              <w:rPr>
                <w:b/>
                <w:lang w:val="en-GB" w:eastAsia="zh-CN"/>
              </w:rPr>
              <w:t>,</w:t>
            </w:r>
            <w:r w:rsidRPr="00273706">
              <w:rPr>
                <w:b/>
                <w:lang w:val="en-GB" w:eastAsia="zh-CN"/>
              </w:rPr>
              <w:t xml:space="preserve"> configuring additional SRS symbols so that they span over the whole slot</w:t>
            </w:r>
            <w:r>
              <w:rPr>
                <w:b/>
                <w:lang w:val="en-GB" w:eastAsia="zh-CN"/>
              </w:rPr>
              <w:t xml:space="preserve"> can be used to reduce the need to drop SRS symbols</w:t>
            </w:r>
          </w:p>
          <w:p w14:paraId="47CA8BF2" w14:textId="77777777" w:rsidR="00B05BA9" w:rsidRPr="00273706" w:rsidRDefault="00B05BA9" w:rsidP="00B05BA9">
            <w:pPr>
              <w:rPr>
                <w:b/>
                <w:lang w:val="en-GB" w:eastAsia="zh-CN"/>
              </w:rPr>
            </w:pPr>
            <w:r>
              <w:rPr>
                <w:b/>
                <w:lang w:val="en-GB" w:eastAsia="zh-CN"/>
              </w:rPr>
              <w:t>Proposal 2</w:t>
            </w:r>
            <w:r w:rsidRPr="00273706">
              <w:rPr>
                <w:b/>
                <w:lang w:val="en-GB" w:eastAsia="zh-CN"/>
              </w:rPr>
              <w:t>: In case of UL CA when carrier</w:t>
            </w:r>
            <w:r>
              <w:rPr>
                <w:b/>
                <w:lang w:val="en-GB" w:eastAsia="zh-CN"/>
              </w:rPr>
              <w:t>s</w:t>
            </w:r>
            <w:r w:rsidRPr="00273706">
              <w:rPr>
                <w:b/>
                <w:lang w:val="en-GB" w:eastAsia="zh-CN"/>
              </w:rPr>
              <w:t xml:space="preserve"> belong to different TAG</w:t>
            </w:r>
            <w:r>
              <w:rPr>
                <w:b/>
                <w:lang w:val="en-GB" w:eastAsia="zh-CN"/>
              </w:rPr>
              <w:t xml:space="preserve"> or additional SRS symbols are in a carrier not configured for PUSCH/PUCCH,</w:t>
            </w:r>
            <w:r w:rsidRPr="00273706">
              <w:rPr>
                <w:b/>
                <w:lang w:val="en-GB" w:eastAsia="zh-CN"/>
              </w:rPr>
              <w:t xml:space="preserve"> </w:t>
            </w:r>
            <w:r>
              <w:rPr>
                <w:b/>
                <w:lang w:val="en-GB" w:eastAsia="zh-CN"/>
              </w:rPr>
              <w:t>UE shall not drop additional SRS symbol transmissions unless UE is power limited.</w:t>
            </w:r>
          </w:p>
          <w:p w14:paraId="59C0DEDB" w14:textId="30DF32B8" w:rsidR="00B05BA9" w:rsidRPr="00B05BA9" w:rsidRDefault="00B05BA9" w:rsidP="00B05BA9">
            <w:pPr>
              <w:rPr>
                <w:b/>
                <w:lang w:val="en-GB" w:eastAsia="zh-CN"/>
              </w:rPr>
            </w:pPr>
          </w:p>
        </w:tc>
      </w:tr>
    </w:tbl>
    <w:p w14:paraId="01C6D54A" w14:textId="77777777" w:rsidR="00B52BD7" w:rsidRPr="0093532A" w:rsidRDefault="00B52BD7" w:rsidP="00B3085D">
      <w:pPr>
        <w:rPr>
          <w:rFonts w:eastAsiaTheme="minorEastAsia"/>
          <w:lang w:eastAsia="zh-CN"/>
        </w:rPr>
      </w:pPr>
    </w:p>
    <w:p w14:paraId="10DFCE79" w14:textId="6884E546" w:rsidR="00753DC9" w:rsidRDefault="002A416D" w:rsidP="00753DC9">
      <w:pPr>
        <w:rPr>
          <w:rFonts w:eastAsiaTheme="minorEastAsia"/>
          <w:lang w:eastAsia="zh-CN"/>
        </w:rPr>
      </w:pPr>
      <w:r>
        <w:rPr>
          <w:rFonts w:eastAsiaTheme="minorEastAsia"/>
          <w:lang w:eastAsia="zh-CN"/>
        </w:rPr>
        <w:t>On whether to introduce specification support to handle collision of SRS and PUCCH/PUSCH transmission, the inputs are summarized as below:</w:t>
      </w:r>
    </w:p>
    <w:p w14:paraId="4D5C99BA" w14:textId="10C1131B" w:rsidR="002A416D" w:rsidRDefault="002A416D" w:rsidP="00B03E4C">
      <w:pPr>
        <w:pStyle w:val="af2"/>
        <w:numPr>
          <w:ilvl w:val="0"/>
          <w:numId w:val="21"/>
        </w:numPr>
        <w:rPr>
          <w:rFonts w:eastAsiaTheme="minorEastAsia"/>
          <w:lang w:eastAsia="zh-CN"/>
        </w:rPr>
      </w:pPr>
      <w:r>
        <w:rPr>
          <w:rFonts w:eastAsiaTheme="minorEastAsia"/>
          <w:lang w:eastAsia="zh-CN"/>
        </w:rPr>
        <w:t>Support:</w:t>
      </w:r>
    </w:p>
    <w:p w14:paraId="754D312B" w14:textId="19146B60" w:rsidR="002A416D" w:rsidRDefault="002A416D" w:rsidP="00B03E4C">
      <w:pPr>
        <w:pStyle w:val="af2"/>
        <w:numPr>
          <w:ilvl w:val="1"/>
          <w:numId w:val="21"/>
        </w:numPr>
        <w:rPr>
          <w:rFonts w:eastAsiaTheme="minorEastAsia"/>
          <w:lang w:eastAsia="zh-CN"/>
        </w:rPr>
      </w:pPr>
      <w:r>
        <w:rPr>
          <w:rFonts w:eastAsiaTheme="minorEastAsia"/>
          <w:lang w:eastAsia="zh-CN"/>
        </w:rPr>
        <w:t xml:space="preserve">Huawei, HiSilicon, Vivo, </w:t>
      </w:r>
      <w:r w:rsidRPr="00370A38">
        <w:rPr>
          <w:rFonts w:eastAsiaTheme="minorEastAsia"/>
          <w:lang w:eastAsia="zh-CN"/>
        </w:rPr>
        <w:t>LG Electronics</w:t>
      </w:r>
      <w:r>
        <w:rPr>
          <w:rFonts w:eastAsiaTheme="minorEastAsia"/>
          <w:lang w:eastAsia="zh-CN"/>
        </w:rPr>
        <w:t>, QC, Nokia, NSB</w:t>
      </w:r>
    </w:p>
    <w:p w14:paraId="5A06B545" w14:textId="21026E46" w:rsidR="002A416D" w:rsidRDefault="002A416D" w:rsidP="00B03E4C">
      <w:pPr>
        <w:pStyle w:val="af2"/>
        <w:numPr>
          <w:ilvl w:val="0"/>
          <w:numId w:val="21"/>
        </w:numPr>
        <w:rPr>
          <w:rFonts w:eastAsiaTheme="minorEastAsia"/>
          <w:lang w:eastAsia="zh-CN"/>
        </w:rPr>
      </w:pPr>
      <w:r>
        <w:rPr>
          <w:rFonts w:eastAsiaTheme="minorEastAsia"/>
          <w:lang w:eastAsia="zh-CN"/>
        </w:rPr>
        <w:t>Not support:</w:t>
      </w:r>
    </w:p>
    <w:p w14:paraId="535F573D" w14:textId="30BFAEF7" w:rsidR="002A416D" w:rsidRPr="002A416D" w:rsidRDefault="0093532A" w:rsidP="00B03E4C">
      <w:pPr>
        <w:pStyle w:val="af2"/>
        <w:numPr>
          <w:ilvl w:val="1"/>
          <w:numId w:val="21"/>
        </w:numPr>
        <w:rPr>
          <w:rFonts w:eastAsiaTheme="minorEastAsia"/>
          <w:lang w:eastAsia="zh-CN"/>
        </w:rPr>
      </w:pPr>
      <w:r>
        <w:rPr>
          <w:rFonts w:eastAsiaTheme="minorEastAsia"/>
          <w:lang w:eastAsia="zh-CN"/>
        </w:rPr>
        <w:t xml:space="preserve">ZTE, </w:t>
      </w:r>
      <w:r w:rsidR="002A416D">
        <w:rPr>
          <w:rFonts w:eastAsiaTheme="minorEastAsia"/>
          <w:lang w:eastAsia="zh-CN"/>
        </w:rPr>
        <w:t xml:space="preserve">Samsung, </w:t>
      </w:r>
      <w:r w:rsidR="00AB44FF">
        <w:rPr>
          <w:rFonts w:eastAsiaTheme="minorEastAsia"/>
          <w:lang w:eastAsia="zh-CN"/>
        </w:rPr>
        <w:t>Ericsson</w:t>
      </w:r>
    </w:p>
    <w:p w14:paraId="7482529A" w14:textId="71EBC264" w:rsidR="002A416D" w:rsidRDefault="007D3F4B" w:rsidP="00753DC9">
      <w:pPr>
        <w:rPr>
          <w:rFonts w:eastAsiaTheme="minorEastAsia"/>
          <w:lang w:eastAsia="zh-CN"/>
        </w:rPr>
      </w:pPr>
      <w:r>
        <w:rPr>
          <w:rFonts w:eastAsiaTheme="minorEastAsia" w:hint="eastAsia"/>
          <w:lang w:eastAsia="zh-CN"/>
        </w:rPr>
        <w:t>T</w:t>
      </w:r>
      <w:r>
        <w:rPr>
          <w:rFonts w:eastAsiaTheme="minorEastAsia"/>
          <w:lang w:eastAsia="zh-CN"/>
        </w:rPr>
        <w:t>he proposals of supporting companies are summarized as below:</w:t>
      </w:r>
    </w:p>
    <w:p w14:paraId="1A184423" w14:textId="77777777" w:rsidR="007D3F4B" w:rsidRPr="007D3F4B" w:rsidRDefault="007D3F4B" w:rsidP="00B03E4C">
      <w:pPr>
        <w:pStyle w:val="af2"/>
        <w:numPr>
          <w:ilvl w:val="0"/>
          <w:numId w:val="20"/>
        </w:numPr>
        <w:overflowPunct/>
        <w:autoSpaceDE/>
        <w:autoSpaceDN/>
        <w:adjustRightInd/>
        <w:snapToGrid w:val="0"/>
        <w:spacing w:after="0"/>
        <w:contextualSpacing w:val="0"/>
        <w:textAlignment w:val="auto"/>
      </w:pPr>
      <w:r w:rsidRPr="007D3F4B">
        <w:lastRenderedPageBreak/>
        <w:t xml:space="preserve">Introduce HARQ reference configuration, similar to eIMTA and SRS carrier based switching, for HARQ feedback </w:t>
      </w:r>
    </w:p>
    <w:p w14:paraId="7C8D6046" w14:textId="425A7D9A" w:rsidR="007D3F4B" w:rsidRPr="007D3F4B" w:rsidRDefault="007D3F4B" w:rsidP="00B03E4C">
      <w:pPr>
        <w:pStyle w:val="af2"/>
        <w:numPr>
          <w:ilvl w:val="0"/>
          <w:numId w:val="20"/>
        </w:numPr>
        <w:overflowPunct/>
        <w:autoSpaceDE/>
        <w:autoSpaceDN/>
        <w:adjustRightInd/>
        <w:snapToGrid w:val="0"/>
        <w:spacing w:after="0"/>
        <w:contextualSpacing w:val="0"/>
        <w:textAlignment w:val="auto"/>
      </w:pPr>
      <w:r w:rsidRPr="007D3F4B">
        <w:t>Enhanced scheduling</w:t>
      </w:r>
      <w:r w:rsidR="009D3714">
        <w:t xml:space="preserve"> and retransmission</w:t>
      </w:r>
    </w:p>
    <w:p w14:paraId="24916420" w14:textId="4A8AFBC1" w:rsidR="009D3714" w:rsidRDefault="009D3714" w:rsidP="00B03E4C">
      <w:pPr>
        <w:pStyle w:val="af2"/>
        <w:numPr>
          <w:ilvl w:val="0"/>
          <w:numId w:val="20"/>
        </w:numPr>
        <w:overflowPunct/>
        <w:autoSpaceDE/>
        <w:autoSpaceDN/>
        <w:adjustRightInd/>
        <w:snapToGrid w:val="0"/>
        <w:spacing w:after="0"/>
        <w:contextualSpacing w:val="0"/>
        <w:textAlignment w:val="auto"/>
      </w:pPr>
      <w:r>
        <w:t>Use sPUSCH</w:t>
      </w:r>
    </w:p>
    <w:p w14:paraId="3EA3D853" w14:textId="77777777" w:rsidR="009D3714" w:rsidRPr="007D3F4B" w:rsidRDefault="009D3714" w:rsidP="00B03E4C">
      <w:pPr>
        <w:pStyle w:val="af2"/>
        <w:numPr>
          <w:ilvl w:val="1"/>
          <w:numId w:val="20"/>
        </w:numPr>
        <w:overflowPunct/>
        <w:autoSpaceDE/>
        <w:autoSpaceDN/>
        <w:adjustRightInd/>
        <w:snapToGrid w:val="0"/>
        <w:spacing w:after="0"/>
        <w:contextualSpacing w:val="0"/>
        <w:textAlignment w:val="auto"/>
      </w:pPr>
      <w:r w:rsidRPr="007D3F4B">
        <w:t>Introduce sPUSCH capability for Rel-16 UEs to enable sPUSCH transmission in the SRS subframe.</w:t>
      </w:r>
    </w:p>
    <w:p w14:paraId="3DE707C4" w14:textId="78BAD7AB" w:rsidR="007D3F4B" w:rsidRDefault="007D3F4B" w:rsidP="00B03E4C">
      <w:pPr>
        <w:pStyle w:val="af2"/>
        <w:numPr>
          <w:ilvl w:val="1"/>
          <w:numId w:val="20"/>
        </w:numPr>
        <w:overflowPunct/>
        <w:autoSpaceDE/>
        <w:autoSpaceDN/>
        <w:adjustRightInd/>
        <w:snapToGrid w:val="0"/>
        <w:spacing w:after="0"/>
        <w:contextualSpacing w:val="0"/>
        <w:textAlignment w:val="auto"/>
      </w:pPr>
      <w:r>
        <w:t>M</w:t>
      </w:r>
      <w:r w:rsidRPr="007D3F4B">
        <w:t>ultiplexing of sTTI on same subframe and same PRBs with additional SRS on symbols where SRS is not transmitted is supported</w:t>
      </w:r>
    </w:p>
    <w:p w14:paraId="67865922" w14:textId="28165C2C" w:rsidR="009839F8" w:rsidRPr="009839F8" w:rsidRDefault="009839F8" w:rsidP="00B03E4C">
      <w:pPr>
        <w:pStyle w:val="af2"/>
        <w:numPr>
          <w:ilvl w:val="0"/>
          <w:numId w:val="20"/>
        </w:numPr>
        <w:overflowPunct/>
        <w:autoSpaceDE/>
        <w:autoSpaceDN/>
        <w:adjustRightInd/>
        <w:snapToGrid w:val="0"/>
        <w:spacing w:after="0"/>
        <w:contextualSpacing w:val="0"/>
        <w:textAlignment w:val="auto"/>
      </w:pPr>
      <w:r w:rsidRPr="009839F8">
        <w:t>UE-specific slot-level PUSCH/PUCCH in the same subframe of additional SRS symbols</w:t>
      </w:r>
    </w:p>
    <w:p w14:paraId="1B15A069" w14:textId="6AD8C399" w:rsidR="009839F8" w:rsidRDefault="00B669B8" w:rsidP="00B03E4C">
      <w:pPr>
        <w:pStyle w:val="af2"/>
        <w:numPr>
          <w:ilvl w:val="0"/>
          <w:numId w:val="20"/>
        </w:numPr>
        <w:overflowPunct/>
        <w:autoSpaceDE/>
        <w:autoSpaceDN/>
        <w:adjustRightInd/>
        <w:snapToGrid w:val="0"/>
        <w:spacing w:after="0"/>
        <w:contextualSpacing w:val="0"/>
        <w:textAlignment w:val="auto"/>
      </w:pPr>
      <w:r>
        <w:t>S</w:t>
      </w:r>
      <w:r w:rsidR="009839F8" w:rsidRPr="009839F8">
        <w:t>upporting simultaneous transmission of additional SRS symbols and PUCCH in a carrier</w:t>
      </w:r>
    </w:p>
    <w:p w14:paraId="36E2440F" w14:textId="1B8E72F2" w:rsidR="00841895" w:rsidRDefault="00841895" w:rsidP="00B03E4C">
      <w:pPr>
        <w:pStyle w:val="af2"/>
        <w:numPr>
          <w:ilvl w:val="0"/>
          <w:numId w:val="20"/>
        </w:numPr>
        <w:overflowPunct/>
        <w:autoSpaceDE/>
        <w:autoSpaceDN/>
        <w:adjustRightInd/>
        <w:snapToGrid w:val="0"/>
        <w:spacing w:after="0"/>
        <w:contextualSpacing w:val="0"/>
        <w:textAlignment w:val="auto"/>
      </w:pPr>
      <w:r>
        <w:rPr>
          <w:lang w:eastAsia="zh-CN"/>
        </w:rPr>
        <w:t>D</w:t>
      </w:r>
      <w:r>
        <w:rPr>
          <w:rFonts w:hint="eastAsia"/>
          <w:lang w:eastAsia="zh-CN"/>
        </w:rPr>
        <w:t>rop rules</w:t>
      </w:r>
    </w:p>
    <w:p w14:paraId="499003F8" w14:textId="34F52280" w:rsidR="00322962" w:rsidRPr="007D3F4B" w:rsidRDefault="00322962" w:rsidP="00B03E4C">
      <w:pPr>
        <w:pStyle w:val="af2"/>
        <w:numPr>
          <w:ilvl w:val="1"/>
          <w:numId w:val="20"/>
        </w:numPr>
        <w:overflowPunct/>
        <w:autoSpaceDE/>
        <w:autoSpaceDN/>
        <w:adjustRightInd/>
        <w:snapToGrid w:val="0"/>
        <w:spacing w:after="0"/>
        <w:contextualSpacing w:val="0"/>
        <w:textAlignment w:val="auto"/>
      </w:pPr>
      <w:r w:rsidRPr="00322962">
        <w:t>UE drops SRS transmission in the additional symbols if the SRS collides with PUCCH/PUSCH/PRACH in the same carrier</w:t>
      </w:r>
    </w:p>
    <w:p w14:paraId="0CD65C01" w14:textId="0849EA5B" w:rsidR="00753DC9" w:rsidRDefault="002A416D" w:rsidP="00753DC9">
      <w:pPr>
        <w:rPr>
          <w:rFonts w:eastAsiaTheme="minorEastAsia"/>
          <w:lang w:eastAsia="zh-CN"/>
        </w:rPr>
      </w:pPr>
      <w:r>
        <w:rPr>
          <w:rFonts w:eastAsiaTheme="minorEastAsia"/>
          <w:lang w:eastAsia="zh-CN"/>
        </w:rPr>
        <w:t>Based on the input, the following is proposed:</w:t>
      </w:r>
    </w:p>
    <w:p w14:paraId="4CB098D0" w14:textId="745DB685" w:rsidR="00F21D6F" w:rsidRDefault="00C35019" w:rsidP="00FC1D60">
      <w:pPr>
        <w:rPr>
          <w:rFonts w:eastAsiaTheme="minorEastAsia"/>
          <w:b/>
          <w:lang w:eastAsia="zh-CN"/>
        </w:rPr>
      </w:pPr>
      <w:r w:rsidRPr="001746F2">
        <w:rPr>
          <w:rFonts w:eastAsiaTheme="minorEastAsia"/>
          <w:b/>
          <w:lang w:eastAsia="zh-CN"/>
        </w:rPr>
        <w:t>Proposal</w:t>
      </w:r>
      <w:r w:rsidR="00CC2F8B" w:rsidRPr="001746F2">
        <w:rPr>
          <w:rFonts w:eastAsiaTheme="minorEastAsia"/>
          <w:b/>
          <w:lang w:eastAsia="zh-CN"/>
        </w:rPr>
        <w:t xml:space="preserve"> 1</w:t>
      </w:r>
      <w:r w:rsidR="0045212A" w:rsidRPr="001746F2">
        <w:rPr>
          <w:rFonts w:eastAsiaTheme="minorEastAsia"/>
          <w:b/>
          <w:lang w:eastAsia="zh-CN"/>
        </w:rPr>
        <w:t xml:space="preserve">: </w:t>
      </w:r>
      <w:r w:rsidR="003A4E9E" w:rsidRPr="001746F2">
        <w:rPr>
          <w:rFonts w:eastAsiaTheme="minorEastAsia"/>
          <w:b/>
          <w:lang w:eastAsia="zh-CN"/>
        </w:rPr>
        <w:t>Down</w:t>
      </w:r>
      <w:r w:rsidR="00782F57" w:rsidRPr="001746F2">
        <w:rPr>
          <w:rFonts w:eastAsiaTheme="minorEastAsia"/>
          <w:b/>
          <w:lang w:eastAsia="zh-CN"/>
        </w:rPr>
        <w:t>-</w:t>
      </w:r>
      <w:r w:rsidR="003A4E9E" w:rsidRPr="001746F2">
        <w:rPr>
          <w:rFonts w:eastAsiaTheme="minorEastAsia"/>
          <w:b/>
          <w:lang w:eastAsia="zh-CN"/>
        </w:rPr>
        <w:t xml:space="preserve">selection </w:t>
      </w:r>
      <w:r w:rsidR="00FC1D60">
        <w:rPr>
          <w:rFonts w:eastAsiaTheme="minorEastAsia"/>
          <w:b/>
          <w:lang w:eastAsia="zh-CN"/>
        </w:rPr>
        <w:t xml:space="preserve">on </w:t>
      </w:r>
      <w:r w:rsidR="00FC1D60" w:rsidRPr="00FC1D60">
        <w:rPr>
          <w:rFonts w:eastAsiaTheme="minorEastAsia"/>
          <w:b/>
          <w:lang w:eastAsia="zh-CN"/>
        </w:rPr>
        <w:t>whether to introduce specification support to handle collision of SRS and PUCCH/PUSCH transmission</w:t>
      </w:r>
      <w:r w:rsidR="00C31B28">
        <w:rPr>
          <w:rFonts w:eastAsiaTheme="minorEastAsia"/>
          <w:b/>
          <w:lang w:eastAsia="zh-CN"/>
        </w:rPr>
        <w:t>.</w:t>
      </w:r>
    </w:p>
    <w:p w14:paraId="4B9B8FCE" w14:textId="77777777" w:rsidR="00C31B28" w:rsidRPr="00F21D6F" w:rsidRDefault="00C31B28" w:rsidP="00FC1D60">
      <w:pPr>
        <w:rPr>
          <w:rFonts w:eastAsiaTheme="minorEastAsia"/>
          <w:b/>
          <w:lang w:eastAsia="zh-CN"/>
        </w:rPr>
      </w:pPr>
    </w:p>
    <w:p w14:paraId="114500EC" w14:textId="3940ADC0" w:rsidR="003010E0" w:rsidRPr="003010E0" w:rsidRDefault="003010E0" w:rsidP="003010E0">
      <w:pPr>
        <w:rPr>
          <w:lang w:eastAsia="zh-CN"/>
        </w:rPr>
      </w:pPr>
    </w:p>
    <w:p w14:paraId="61381734" w14:textId="3B032A6F" w:rsidR="00223A25" w:rsidRPr="004162A9" w:rsidRDefault="00D16322" w:rsidP="00B44E11">
      <w:pPr>
        <w:pStyle w:val="2"/>
        <w:rPr>
          <w:lang w:eastAsia="zh-CN"/>
        </w:rPr>
      </w:pPr>
      <w:r w:rsidRPr="004162A9">
        <w:rPr>
          <w:rFonts w:hint="eastAsia"/>
          <w:lang w:eastAsia="zh-CN"/>
        </w:rPr>
        <w:t>Periodic and aperiodic</w:t>
      </w:r>
      <w:r w:rsidR="00302940">
        <w:rPr>
          <w:lang w:eastAsia="zh-CN"/>
        </w:rPr>
        <w:t xml:space="preserve"> of additional SRS symbols</w:t>
      </w:r>
    </w:p>
    <w:p w14:paraId="6398B308" w14:textId="77777777" w:rsidR="005F616B" w:rsidRDefault="005F616B" w:rsidP="005F616B">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5F616B" w:rsidRPr="00FA2934" w14:paraId="420FF731" w14:textId="77777777" w:rsidTr="004B18B8">
        <w:tc>
          <w:tcPr>
            <w:tcW w:w="1980" w:type="dxa"/>
          </w:tcPr>
          <w:p w14:paraId="74192294"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Company</w:t>
            </w:r>
          </w:p>
        </w:tc>
        <w:tc>
          <w:tcPr>
            <w:tcW w:w="7327" w:type="dxa"/>
          </w:tcPr>
          <w:p w14:paraId="03507E75"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Proposals and comments</w:t>
            </w:r>
          </w:p>
        </w:tc>
      </w:tr>
      <w:tr w:rsidR="005F616B" w:rsidRPr="00FA2934" w14:paraId="76ABF7CF" w14:textId="77777777" w:rsidTr="004B18B8">
        <w:tc>
          <w:tcPr>
            <w:tcW w:w="1980" w:type="dxa"/>
          </w:tcPr>
          <w:p w14:paraId="798ADE7A"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Huawei, HiSilicon</w:t>
            </w:r>
          </w:p>
        </w:tc>
        <w:tc>
          <w:tcPr>
            <w:tcW w:w="7327" w:type="dxa"/>
          </w:tcPr>
          <w:p w14:paraId="0855B6AF" w14:textId="77777777" w:rsidR="00ED4546" w:rsidRDefault="00ED4546" w:rsidP="00ED4546">
            <w:pPr>
              <w:rPr>
                <w:rFonts w:eastAsiaTheme="minorEastAsia"/>
                <w:b/>
                <w:lang w:eastAsia="zh-CN"/>
              </w:rPr>
            </w:pPr>
            <w:r w:rsidRPr="00D43794">
              <w:rPr>
                <w:rFonts w:eastAsiaTheme="minorEastAsia"/>
                <w:b/>
                <w:lang w:eastAsia="zh-CN"/>
              </w:rPr>
              <w:t>Proposal</w:t>
            </w:r>
            <w:r>
              <w:rPr>
                <w:rFonts w:eastAsiaTheme="minorEastAsia"/>
                <w:b/>
                <w:lang w:eastAsia="zh-CN"/>
              </w:rPr>
              <w:t xml:space="preserve"> 2</w:t>
            </w:r>
            <w:r w:rsidRPr="00D43794">
              <w:rPr>
                <w:rFonts w:eastAsiaTheme="minorEastAsia"/>
                <w:b/>
                <w:lang w:eastAsia="zh-CN"/>
              </w:rPr>
              <w:t>: Support periodic SRS transmission for additional SRS symbols</w:t>
            </w:r>
            <w:r>
              <w:rPr>
                <w:rFonts w:eastAsiaTheme="minorEastAsia"/>
                <w:b/>
                <w:lang w:eastAsia="zh-CN"/>
              </w:rPr>
              <w:t>.</w:t>
            </w:r>
          </w:p>
          <w:p w14:paraId="5B4E0940" w14:textId="77777777" w:rsidR="00ED4546" w:rsidRPr="005E446D" w:rsidRDefault="00ED4546" w:rsidP="00ED4546">
            <w:pPr>
              <w:pStyle w:val="af2"/>
              <w:numPr>
                <w:ilvl w:val="0"/>
                <w:numId w:val="16"/>
              </w:numPr>
              <w:tabs>
                <w:tab w:val="left" w:pos="1440"/>
              </w:tabs>
              <w:overflowPunct/>
              <w:autoSpaceDE/>
              <w:autoSpaceDN/>
              <w:adjustRightInd/>
              <w:spacing w:after="0"/>
              <w:contextualSpacing w:val="0"/>
              <w:textAlignment w:val="auto"/>
              <w:rPr>
                <w:rFonts w:eastAsiaTheme="minorEastAsia"/>
                <w:b/>
              </w:rPr>
            </w:pPr>
            <w:r w:rsidRPr="000E59D2">
              <w:rPr>
                <w:rFonts w:eastAsiaTheme="minorEastAsia"/>
                <w:b/>
              </w:rPr>
              <w:t xml:space="preserve">FFS </w:t>
            </w:r>
            <w:r>
              <w:rPr>
                <w:rFonts w:eastAsiaTheme="minorEastAsia"/>
                <w:b/>
              </w:rPr>
              <w:t>semi-persistent</w:t>
            </w:r>
            <w:r w:rsidRPr="000E59D2">
              <w:rPr>
                <w:rFonts w:eastAsiaTheme="minorEastAsia"/>
                <w:b/>
              </w:rPr>
              <w:t xml:space="preserve"> SRS to achieve  the tradeoff between overhead and performance</w:t>
            </w:r>
          </w:p>
          <w:p w14:paraId="002DC35A" w14:textId="63E1D093" w:rsidR="00AE4131" w:rsidRPr="00D8551B" w:rsidRDefault="00AE4131" w:rsidP="00AE4131">
            <w:pPr>
              <w:tabs>
                <w:tab w:val="left" w:pos="1440"/>
              </w:tabs>
              <w:autoSpaceDE/>
              <w:autoSpaceDN/>
              <w:adjustRightInd/>
              <w:spacing w:after="0"/>
              <w:rPr>
                <w:rFonts w:eastAsiaTheme="minorEastAsia"/>
                <w:b/>
                <w:sz w:val="20"/>
                <w:szCs w:val="20"/>
                <w:lang w:val="en-GB" w:eastAsia="zh-CN"/>
              </w:rPr>
            </w:pPr>
          </w:p>
        </w:tc>
      </w:tr>
      <w:tr w:rsidR="005F616B" w:rsidRPr="00FA2934" w14:paraId="41F3FA18" w14:textId="77777777" w:rsidTr="004B18B8">
        <w:tc>
          <w:tcPr>
            <w:tcW w:w="1980" w:type="dxa"/>
          </w:tcPr>
          <w:p w14:paraId="3E4EAF2B"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Vivo</w:t>
            </w:r>
          </w:p>
        </w:tc>
        <w:tc>
          <w:tcPr>
            <w:tcW w:w="7327" w:type="dxa"/>
          </w:tcPr>
          <w:p w14:paraId="1E6FCC0E" w14:textId="1A5ECA1C" w:rsidR="005F616B" w:rsidRPr="005A3A07" w:rsidRDefault="005A3A07" w:rsidP="008D0B6D">
            <w:pPr>
              <w:pStyle w:val="a3"/>
              <w:rPr>
                <w:lang w:eastAsia="zh-CN"/>
              </w:rPr>
            </w:pPr>
            <w:r w:rsidRPr="007F5B6C">
              <w:rPr>
                <w:b/>
                <w:i/>
                <w:lang w:eastAsia="zh-CN"/>
              </w:rPr>
              <w:t>Proposal1:</w:t>
            </w:r>
            <w:r w:rsidRPr="00E720FE">
              <w:rPr>
                <w:i/>
                <w:lang w:eastAsia="zh-CN"/>
              </w:rPr>
              <w:t xml:space="preserve"> </w:t>
            </w:r>
            <w:r>
              <w:rPr>
                <w:i/>
                <w:lang w:eastAsia="zh-CN"/>
              </w:rPr>
              <w:t>periodic transmission of additional SRS symbol(s) is not supported</w:t>
            </w:r>
            <w:r w:rsidRPr="00E720FE">
              <w:rPr>
                <w:i/>
                <w:lang w:eastAsia="zh-CN"/>
              </w:rPr>
              <w:t>.</w:t>
            </w:r>
          </w:p>
        </w:tc>
      </w:tr>
      <w:tr w:rsidR="005F616B" w:rsidRPr="00FA2934" w14:paraId="7D3A44EF" w14:textId="77777777" w:rsidTr="004B18B8">
        <w:tc>
          <w:tcPr>
            <w:tcW w:w="1980" w:type="dxa"/>
          </w:tcPr>
          <w:p w14:paraId="00C84D80"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Lenovo, Moto</w:t>
            </w:r>
          </w:p>
        </w:tc>
        <w:tc>
          <w:tcPr>
            <w:tcW w:w="7327" w:type="dxa"/>
          </w:tcPr>
          <w:p w14:paraId="73B3F2EB" w14:textId="77777777" w:rsidR="002721DD" w:rsidRDefault="000C76D6" w:rsidP="000C76D6">
            <w:pPr>
              <w:spacing w:beforeLines="50" w:before="120" w:afterLines="50"/>
              <w:rPr>
                <w:rFonts w:eastAsia="Malgun Gothic"/>
                <w:b/>
                <w:i/>
                <w:sz w:val="21"/>
                <w:szCs w:val="21"/>
                <w:lang w:eastAsia="zh-CN"/>
              </w:rPr>
            </w:pPr>
            <w:r w:rsidRPr="00F379D1">
              <w:rPr>
                <w:rFonts w:eastAsia="Malgun Gothic"/>
                <w:b/>
                <w:i/>
                <w:sz w:val="21"/>
                <w:szCs w:val="21"/>
                <w:lang w:eastAsia="zh-CN"/>
              </w:rPr>
              <w:t xml:space="preserve">Proposal </w:t>
            </w:r>
            <w:r>
              <w:rPr>
                <w:rFonts w:eastAsia="Malgun Gothic"/>
                <w:b/>
                <w:i/>
                <w:sz w:val="21"/>
                <w:szCs w:val="21"/>
                <w:lang w:eastAsia="zh-CN"/>
              </w:rPr>
              <w:t>1</w:t>
            </w:r>
            <w:r w:rsidRPr="00F379D1">
              <w:rPr>
                <w:rFonts w:eastAsia="Malgun Gothic"/>
                <w:b/>
                <w:i/>
                <w:sz w:val="21"/>
                <w:szCs w:val="21"/>
                <w:lang w:eastAsia="zh-CN"/>
              </w:rPr>
              <w:t xml:space="preserve">:  Periodic SRS </w:t>
            </w:r>
            <w:r w:rsidRPr="00F379D1">
              <w:rPr>
                <w:b/>
                <w:i/>
                <w:sz w:val="21"/>
                <w:szCs w:val="21"/>
                <w:lang w:eastAsia="zh-CN"/>
              </w:rPr>
              <w:t>transmission</w:t>
            </w:r>
            <w:r w:rsidRPr="00F379D1">
              <w:rPr>
                <w:rFonts w:eastAsia="Malgun Gothic"/>
                <w:b/>
                <w:i/>
                <w:sz w:val="21"/>
                <w:szCs w:val="21"/>
                <w:lang w:eastAsia="zh-CN"/>
              </w:rPr>
              <w:t xml:space="preserve"> for additional SRS symbol(s) should also be supported.</w:t>
            </w:r>
          </w:p>
          <w:p w14:paraId="597B0FF7" w14:textId="77777777" w:rsidR="000C76D6" w:rsidRDefault="000C76D6" w:rsidP="000C76D6">
            <w:pPr>
              <w:spacing w:beforeLines="50" w:before="120" w:afterLines="50"/>
              <w:rPr>
                <w:rFonts w:eastAsia="Malgun Gothic"/>
                <w:b/>
                <w:i/>
                <w:sz w:val="21"/>
                <w:szCs w:val="21"/>
                <w:lang w:eastAsia="zh-CN"/>
              </w:rPr>
            </w:pPr>
            <w:r w:rsidRPr="00D0758C">
              <w:rPr>
                <w:rFonts w:eastAsia="Malgun Gothic"/>
                <w:b/>
                <w:i/>
                <w:sz w:val="21"/>
                <w:szCs w:val="21"/>
                <w:lang w:eastAsia="zh-CN"/>
              </w:rPr>
              <w:t xml:space="preserve">Proposal </w:t>
            </w:r>
            <w:r>
              <w:rPr>
                <w:rFonts w:eastAsia="Malgun Gothic"/>
                <w:b/>
                <w:i/>
                <w:sz w:val="21"/>
                <w:szCs w:val="21"/>
                <w:lang w:eastAsia="zh-CN"/>
              </w:rPr>
              <w:t>2</w:t>
            </w:r>
            <w:r w:rsidRPr="00D0758C">
              <w:rPr>
                <w:rFonts w:eastAsia="Malgun Gothic"/>
                <w:b/>
                <w:i/>
                <w:sz w:val="21"/>
                <w:szCs w:val="21"/>
                <w:lang w:eastAsia="zh-CN"/>
              </w:rPr>
              <w:t xml:space="preserve">: Frequency hopping and repetition should be supported </w:t>
            </w:r>
            <w:r>
              <w:rPr>
                <w:rFonts w:eastAsia="Malgun Gothic"/>
                <w:b/>
                <w:i/>
                <w:sz w:val="21"/>
                <w:szCs w:val="21"/>
                <w:lang w:eastAsia="zh-CN"/>
              </w:rPr>
              <w:t xml:space="preserve">in the same subframe </w:t>
            </w:r>
            <w:r w:rsidRPr="00D0758C">
              <w:rPr>
                <w:rFonts w:eastAsia="Malgun Gothic"/>
                <w:b/>
                <w:i/>
                <w:sz w:val="21"/>
                <w:szCs w:val="21"/>
                <w:lang w:eastAsia="zh-CN"/>
              </w:rPr>
              <w:t>for periodic SRS transmission for additional SRS symbol(s).</w:t>
            </w:r>
          </w:p>
          <w:p w14:paraId="1FCC5735" w14:textId="7F9C25C9" w:rsidR="000C76D6" w:rsidRPr="000C76D6" w:rsidRDefault="000C76D6" w:rsidP="000C76D6">
            <w:pPr>
              <w:spacing w:beforeLines="50" w:before="120" w:afterLines="50"/>
              <w:rPr>
                <w:rFonts w:eastAsia="Malgun Gothic"/>
                <w:b/>
                <w:i/>
                <w:sz w:val="21"/>
                <w:szCs w:val="21"/>
                <w:lang w:eastAsia="zh-CN"/>
              </w:rPr>
            </w:pPr>
          </w:p>
        </w:tc>
      </w:tr>
      <w:tr w:rsidR="00FF775B" w:rsidRPr="00FA2934" w14:paraId="47993A9D" w14:textId="77777777" w:rsidTr="004B18B8">
        <w:tc>
          <w:tcPr>
            <w:tcW w:w="1980" w:type="dxa"/>
          </w:tcPr>
          <w:p w14:paraId="48183A77" w14:textId="5C6A866E" w:rsidR="00FF775B" w:rsidRPr="00FA2934" w:rsidRDefault="00FF775B" w:rsidP="001A552B">
            <w:pPr>
              <w:rPr>
                <w:rFonts w:eastAsiaTheme="minorEastAsia"/>
                <w:sz w:val="20"/>
                <w:szCs w:val="20"/>
                <w:lang w:eastAsia="zh-CN"/>
              </w:rPr>
            </w:pPr>
            <w:r>
              <w:rPr>
                <w:rFonts w:eastAsiaTheme="minorEastAsia"/>
                <w:sz w:val="20"/>
                <w:szCs w:val="20"/>
                <w:lang w:eastAsia="zh-CN"/>
              </w:rPr>
              <w:t>Samsung</w:t>
            </w:r>
          </w:p>
        </w:tc>
        <w:tc>
          <w:tcPr>
            <w:tcW w:w="7327" w:type="dxa"/>
          </w:tcPr>
          <w:p w14:paraId="7DB40B4A" w14:textId="77777777" w:rsidR="00FF775B" w:rsidRDefault="00FF775B" w:rsidP="00FF775B">
            <w:pPr>
              <w:pStyle w:val="maintext"/>
              <w:ind w:firstLineChars="0" w:firstLine="0"/>
              <w:rPr>
                <w:b/>
              </w:rPr>
            </w:pPr>
            <w:r w:rsidRPr="00AD7F30">
              <w:rPr>
                <w:b/>
              </w:rPr>
              <w:t>Proposal 3: Periodic SRS transmission in the additional SRS symbols is not supported in Rel-16.</w:t>
            </w:r>
          </w:p>
          <w:p w14:paraId="7F221435" w14:textId="77777777" w:rsidR="00FF775B" w:rsidRPr="00AD7F30" w:rsidRDefault="00FF775B" w:rsidP="00B03E4C">
            <w:pPr>
              <w:pStyle w:val="maintext"/>
              <w:numPr>
                <w:ilvl w:val="0"/>
                <w:numId w:val="22"/>
              </w:numPr>
              <w:ind w:firstLineChars="0"/>
              <w:rPr>
                <w:b/>
              </w:rPr>
            </w:pPr>
            <w:r>
              <w:rPr>
                <w:b/>
              </w:rPr>
              <w:t>No new priority/dropping rules between aperiodic SRS and PUSCH/PUCCH in Rel-16.</w:t>
            </w:r>
          </w:p>
          <w:p w14:paraId="6487C4E4" w14:textId="77777777" w:rsidR="00FF775B" w:rsidRPr="00FF775B" w:rsidRDefault="00FF775B" w:rsidP="000C76D6">
            <w:pPr>
              <w:spacing w:beforeLines="50" w:before="120" w:afterLines="50"/>
              <w:rPr>
                <w:rFonts w:eastAsia="Malgun Gothic"/>
                <w:b/>
                <w:i/>
                <w:sz w:val="21"/>
                <w:szCs w:val="21"/>
                <w:lang w:val="en-GB" w:eastAsia="zh-CN"/>
              </w:rPr>
            </w:pPr>
          </w:p>
        </w:tc>
      </w:tr>
      <w:tr w:rsidR="00502DB6" w:rsidRPr="00FA2934" w14:paraId="2FDAA9FB" w14:textId="77777777" w:rsidTr="004B18B8">
        <w:tc>
          <w:tcPr>
            <w:tcW w:w="1980" w:type="dxa"/>
          </w:tcPr>
          <w:p w14:paraId="53C14C61" w14:textId="72B7DD25" w:rsidR="00502DB6" w:rsidRDefault="00502DB6" w:rsidP="001A552B">
            <w:pPr>
              <w:rPr>
                <w:rFonts w:eastAsiaTheme="minorEastAsia"/>
                <w:sz w:val="20"/>
                <w:szCs w:val="20"/>
                <w:lang w:eastAsia="zh-CN"/>
              </w:rPr>
            </w:pPr>
            <w:r>
              <w:rPr>
                <w:rFonts w:eastAsiaTheme="minorEastAsia"/>
                <w:sz w:val="20"/>
                <w:szCs w:val="20"/>
                <w:lang w:eastAsia="zh-CN"/>
              </w:rPr>
              <w:t>QC</w:t>
            </w:r>
          </w:p>
        </w:tc>
        <w:tc>
          <w:tcPr>
            <w:tcW w:w="7327" w:type="dxa"/>
          </w:tcPr>
          <w:p w14:paraId="12ABC1EA" w14:textId="77777777" w:rsidR="00502DB6" w:rsidRDefault="00502DB6" w:rsidP="00502DB6">
            <w:pPr>
              <w:pStyle w:val="LGTdoc1"/>
              <w:spacing w:beforeLines="0" w:after="0" w:afterAutospacing="0"/>
              <w:rPr>
                <w:rFonts w:ascii="Arial" w:hAnsi="Arial" w:cs="Arial"/>
                <w:sz w:val="20"/>
              </w:rPr>
            </w:pPr>
            <w:r w:rsidRPr="00C50B1B">
              <w:rPr>
                <w:rFonts w:ascii="Arial" w:hAnsi="Arial" w:cs="Arial"/>
                <w:sz w:val="20"/>
                <w:u w:val="single"/>
              </w:rPr>
              <w:t xml:space="preserve">Proposal </w:t>
            </w:r>
            <w:r>
              <w:rPr>
                <w:rFonts w:ascii="Arial" w:hAnsi="Arial" w:cs="Arial"/>
                <w:sz w:val="20"/>
                <w:u w:val="single"/>
              </w:rPr>
              <w:t>11</w:t>
            </w:r>
            <w:r w:rsidRPr="00C50B1B">
              <w:rPr>
                <w:rFonts w:ascii="Arial" w:hAnsi="Arial" w:cs="Arial"/>
                <w:sz w:val="20"/>
                <w:u w:val="single"/>
              </w:rPr>
              <w:t>:</w:t>
            </w:r>
            <w:r>
              <w:rPr>
                <w:rFonts w:ascii="Arial" w:hAnsi="Arial" w:cs="Arial"/>
                <w:sz w:val="20"/>
              </w:rPr>
              <w:t xml:space="preserve"> Support periodic SRS transmission in additional SRS symbols</w:t>
            </w:r>
            <w:r w:rsidRPr="006F5DDF">
              <w:rPr>
                <w:rFonts w:ascii="Arial" w:hAnsi="Arial" w:cs="Arial"/>
                <w:sz w:val="20"/>
              </w:rPr>
              <w:t>.</w:t>
            </w:r>
          </w:p>
          <w:p w14:paraId="623AF005" w14:textId="77777777" w:rsidR="00502DB6" w:rsidRDefault="00502DB6" w:rsidP="00502DB6">
            <w:pPr>
              <w:pStyle w:val="LGTdoc1"/>
              <w:numPr>
                <w:ilvl w:val="0"/>
                <w:numId w:val="17"/>
              </w:numPr>
              <w:spacing w:beforeLines="0" w:after="120" w:afterAutospacing="0"/>
              <w:rPr>
                <w:rFonts w:ascii="Arial" w:hAnsi="Arial" w:cs="Arial"/>
                <w:sz w:val="20"/>
              </w:rPr>
            </w:pPr>
            <w:r>
              <w:rPr>
                <w:rFonts w:ascii="Arial" w:hAnsi="Arial" w:cs="Arial"/>
                <w:sz w:val="20"/>
              </w:rPr>
              <w:t>I</w:t>
            </w:r>
            <w:r w:rsidRPr="005F7CCB">
              <w:rPr>
                <w:rFonts w:ascii="Arial" w:hAnsi="Arial" w:cs="Arial"/>
                <w:sz w:val="20"/>
              </w:rPr>
              <w:t xml:space="preserve">ntra-subframe </w:t>
            </w:r>
            <w:r w:rsidRPr="00765818">
              <w:rPr>
                <w:rFonts w:ascii="Arial" w:hAnsi="Arial" w:cs="Arial"/>
                <w:sz w:val="20"/>
              </w:rPr>
              <w:t>antenna switching/</w:t>
            </w:r>
            <w:r w:rsidRPr="005F7CCB">
              <w:rPr>
                <w:rFonts w:ascii="Arial" w:hAnsi="Arial" w:cs="Arial"/>
                <w:sz w:val="20"/>
              </w:rPr>
              <w:t>frequency hopping</w:t>
            </w:r>
            <w:r w:rsidRPr="00765818">
              <w:rPr>
                <w:rFonts w:ascii="Arial" w:hAnsi="Arial" w:cs="Arial"/>
                <w:sz w:val="20"/>
              </w:rPr>
              <w:t>/</w:t>
            </w:r>
            <w:r w:rsidRPr="005F7CCB">
              <w:rPr>
                <w:rFonts w:ascii="Arial" w:hAnsi="Arial" w:cs="Arial"/>
                <w:sz w:val="20"/>
              </w:rPr>
              <w:t>repetition are supported for periodic SRS in additional symbols</w:t>
            </w:r>
            <w:r>
              <w:rPr>
                <w:rFonts w:ascii="Arial" w:hAnsi="Arial" w:cs="Arial"/>
                <w:sz w:val="20"/>
              </w:rPr>
              <w:t>.</w:t>
            </w:r>
          </w:p>
          <w:p w14:paraId="399BFA36" w14:textId="77777777" w:rsidR="00502DB6" w:rsidRPr="00AD7F30" w:rsidRDefault="00502DB6" w:rsidP="00FF775B">
            <w:pPr>
              <w:pStyle w:val="maintext"/>
              <w:ind w:firstLineChars="0" w:firstLine="0"/>
              <w:rPr>
                <w:b/>
              </w:rPr>
            </w:pPr>
          </w:p>
        </w:tc>
      </w:tr>
      <w:tr w:rsidR="005F616B" w:rsidRPr="00FA2934" w14:paraId="48991490" w14:textId="77777777" w:rsidTr="004B18B8">
        <w:tc>
          <w:tcPr>
            <w:tcW w:w="1980" w:type="dxa"/>
          </w:tcPr>
          <w:p w14:paraId="3E70134C" w14:textId="77777777" w:rsidR="005F616B" w:rsidRPr="00FA2934" w:rsidRDefault="005F616B" w:rsidP="001A552B">
            <w:pPr>
              <w:rPr>
                <w:rFonts w:eastAsiaTheme="minorEastAsia"/>
                <w:sz w:val="20"/>
                <w:szCs w:val="20"/>
                <w:lang w:eastAsia="zh-CN"/>
              </w:rPr>
            </w:pPr>
            <w:r w:rsidRPr="00FA2934">
              <w:rPr>
                <w:rFonts w:eastAsiaTheme="minorEastAsia" w:hint="eastAsia"/>
                <w:sz w:val="20"/>
                <w:szCs w:val="20"/>
                <w:lang w:eastAsia="zh-CN"/>
              </w:rPr>
              <w:t>Nokia</w:t>
            </w:r>
            <w:r w:rsidRPr="00FA2934">
              <w:rPr>
                <w:rFonts w:eastAsiaTheme="minorEastAsia"/>
                <w:sz w:val="20"/>
                <w:szCs w:val="20"/>
                <w:lang w:eastAsia="zh-CN"/>
              </w:rPr>
              <w:t>, NSB</w:t>
            </w:r>
          </w:p>
        </w:tc>
        <w:tc>
          <w:tcPr>
            <w:tcW w:w="7327" w:type="dxa"/>
          </w:tcPr>
          <w:p w14:paraId="3AB2FEBA" w14:textId="77777777" w:rsidR="00B05BA9" w:rsidRDefault="00B05BA9" w:rsidP="00B05BA9">
            <w:pPr>
              <w:rPr>
                <w:b/>
                <w:lang w:eastAsia="zh-CN"/>
              </w:rPr>
            </w:pPr>
            <w:r>
              <w:rPr>
                <w:b/>
                <w:lang w:eastAsia="zh-CN"/>
              </w:rPr>
              <w:t>Proposal 4: Periodic SRS transmission is supported in the additional SRS symbols</w:t>
            </w:r>
          </w:p>
          <w:p w14:paraId="7FE30493" w14:textId="77777777" w:rsidR="00B05BA9" w:rsidRDefault="00B05BA9" w:rsidP="00B05BA9">
            <w:pPr>
              <w:rPr>
                <w:b/>
                <w:lang w:eastAsia="zh-CN"/>
              </w:rPr>
            </w:pPr>
            <w:r w:rsidRPr="00FA2934">
              <w:rPr>
                <w:b/>
                <w:lang w:eastAsia="zh-CN"/>
              </w:rPr>
              <w:t xml:space="preserve">Proposal </w:t>
            </w:r>
            <w:r>
              <w:rPr>
                <w:b/>
                <w:lang w:eastAsia="zh-CN"/>
              </w:rPr>
              <w:t>5</w:t>
            </w:r>
            <w:r w:rsidRPr="00FA2934">
              <w:rPr>
                <w:b/>
                <w:lang w:eastAsia="zh-CN"/>
              </w:rPr>
              <w:t>: UE drops SRS transmission</w:t>
            </w:r>
            <w:r>
              <w:rPr>
                <w:b/>
                <w:lang w:eastAsia="zh-CN"/>
              </w:rPr>
              <w:t xml:space="preserve"> in the additional symbols</w:t>
            </w:r>
            <w:r w:rsidRPr="00FA2934">
              <w:rPr>
                <w:b/>
                <w:lang w:eastAsia="zh-CN"/>
              </w:rPr>
              <w:t xml:space="preserve"> if </w:t>
            </w:r>
            <w:r>
              <w:rPr>
                <w:b/>
                <w:lang w:eastAsia="zh-CN"/>
              </w:rPr>
              <w:t>the SRS</w:t>
            </w:r>
            <w:r w:rsidRPr="00FA2934">
              <w:rPr>
                <w:b/>
                <w:lang w:eastAsia="zh-CN"/>
              </w:rPr>
              <w:t xml:space="preserve"> collides with PUCCH/PUSCH/PRACH in the same carrier</w:t>
            </w:r>
          </w:p>
          <w:p w14:paraId="79E10566" w14:textId="65F2FF94" w:rsidR="005F616B" w:rsidRPr="00970428" w:rsidRDefault="005F616B" w:rsidP="00BA3D91">
            <w:pPr>
              <w:rPr>
                <w:b/>
                <w:sz w:val="20"/>
                <w:szCs w:val="20"/>
                <w:lang w:eastAsia="zh-CN"/>
              </w:rPr>
            </w:pPr>
          </w:p>
        </w:tc>
      </w:tr>
      <w:tr w:rsidR="005F616B" w:rsidRPr="00FA2934" w14:paraId="2582CD97" w14:textId="77777777" w:rsidTr="004B18B8">
        <w:tc>
          <w:tcPr>
            <w:tcW w:w="1980" w:type="dxa"/>
          </w:tcPr>
          <w:p w14:paraId="33B6B18E" w14:textId="77777777" w:rsidR="005F616B" w:rsidRPr="00FA2934" w:rsidRDefault="005F616B" w:rsidP="001A552B">
            <w:pPr>
              <w:rPr>
                <w:rFonts w:eastAsiaTheme="minorEastAsia"/>
                <w:sz w:val="20"/>
                <w:szCs w:val="20"/>
                <w:lang w:eastAsia="zh-CN"/>
              </w:rPr>
            </w:pPr>
            <w:r w:rsidRPr="00FA2934">
              <w:rPr>
                <w:rFonts w:eastAsiaTheme="minorEastAsia" w:hint="eastAsia"/>
                <w:sz w:val="20"/>
                <w:szCs w:val="20"/>
                <w:lang w:eastAsia="zh-CN"/>
              </w:rPr>
              <w:lastRenderedPageBreak/>
              <w:t>Ericsson</w:t>
            </w:r>
          </w:p>
        </w:tc>
        <w:tc>
          <w:tcPr>
            <w:tcW w:w="7327" w:type="dxa"/>
          </w:tcPr>
          <w:p w14:paraId="4ED3D26F" w14:textId="77777777" w:rsidR="00B05BA9" w:rsidRPr="00656A2C" w:rsidRDefault="00B05BA9" w:rsidP="00B05BA9">
            <w:pPr>
              <w:pStyle w:val="Proposal"/>
              <w:numPr>
                <w:ilvl w:val="0"/>
                <w:numId w:val="0"/>
              </w:numPr>
              <w:autoSpaceDE w:val="0"/>
              <w:autoSpaceDN w:val="0"/>
              <w:adjustRightInd w:val="0"/>
              <w:spacing w:line="360" w:lineRule="auto"/>
              <w:ind w:left="1701" w:hanging="1701"/>
              <w:jc w:val="left"/>
            </w:pPr>
            <w:bookmarkStart w:id="3" w:name="_Toc7791660"/>
            <w:bookmarkStart w:id="4" w:name="_Toc7791859"/>
            <w:bookmarkStart w:id="5" w:name="_Toc7814272"/>
            <w:r w:rsidRPr="00656A2C">
              <w:t>Periodic additional SRS is not supported in LTE Rel-16</w:t>
            </w:r>
            <w:bookmarkEnd w:id="3"/>
            <w:bookmarkEnd w:id="4"/>
            <w:bookmarkEnd w:id="5"/>
          </w:p>
          <w:p w14:paraId="23AFACBE" w14:textId="444BD72D" w:rsidR="005F616B" w:rsidRPr="00FA2934" w:rsidRDefault="005F616B" w:rsidP="00201708">
            <w:pPr>
              <w:ind w:left="1695" w:hanging="1695"/>
              <w:rPr>
                <w:sz w:val="20"/>
                <w:szCs w:val="20"/>
              </w:rPr>
            </w:pPr>
          </w:p>
        </w:tc>
      </w:tr>
    </w:tbl>
    <w:p w14:paraId="7789268C" w14:textId="77777777" w:rsidR="005F616B" w:rsidRPr="005F616B" w:rsidRDefault="005F616B" w:rsidP="00223A25">
      <w:pPr>
        <w:rPr>
          <w:rFonts w:eastAsiaTheme="minorEastAsia"/>
          <w:lang w:eastAsia="zh-CN"/>
        </w:rPr>
      </w:pPr>
    </w:p>
    <w:p w14:paraId="3FDF22B9" w14:textId="0FF84097" w:rsidR="00223A25" w:rsidRDefault="00427F0D" w:rsidP="00223A25">
      <w:pPr>
        <w:rPr>
          <w:rFonts w:eastAsiaTheme="minorEastAsia"/>
          <w:lang w:eastAsia="zh-CN"/>
        </w:rPr>
      </w:pPr>
      <w:r>
        <w:rPr>
          <w:rFonts w:eastAsiaTheme="minorEastAsia"/>
          <w:lang w:eastAsia="zh-CN"/>
        </w:rPr>
        <w:t>On the support of periodic SRS transmission for additional SRS, t</w:t>
      </w:r>
      <w:r w:rsidR="004162A9">
        <w:rPr>
          <w:rFonts w:eastAsiaTheme="minorEastAsia" w:hint="eastAsia"/>
          <w:lang w:eastAsia="zh-CN"/>
        </w:rPr>
        <w:t xml:space="preserve">he views of companies are </w:t>
      </w:r>
      <w:r w:rsidR="006648A1">
        <w:rPr>
          <w:rFonts w:eastAsiaTheme="minorEastAsia"/>
          <w:lang w:eastAsia="zh-CN"/>
        </w:rPr>
        <w:t>summarized as below:</w:t>
      </w:r>
    </w:p>
    <w:p w14:paraId="721A3D2C" w14:textId="77777777" w:rsidR="00BE78A4" w:rsidRPr="00B70D22" w:rsidRDefault="00BE78A4" w:rsidP="00D61BAD">
      <w:pPr>
        <w:pStyle w:val="af2"/>
        <w:numPr>
          <w:ilvl w:val="0"/>
          <w:numId w:val="11"/>
        </w:numPr>
        <w:rPr>
          <w:rFonts w:eastAsiaTheme="minorEastAsia"/>
          <w:sz w:val="22"/>
          <w:szCs w:val="22"/>
          <w:lang w:eastAsia="zh-CN"/>
        </w:rPr>
      </w:pPr>
      <w:r w:rsidRPr="00B70D22">
        <w:rPr>
          <w:rFonts w:eastAsiaTheme="minorEastAsia"/>
          <w:sz w:val="22"/>
          <w:szCs w:val="22"/>
          <w:lang w:eastAsia="zh-CN"/>
        </w:rPr>
        <w:t>P</w:t>
      </w:r>
      <w:r w:rsidR="00A47B31" w:rsidRPr="00B70D22">
        <w:rPr>
          <w:rFonts w:eastAsiaTheme="minorEastAsia"/>
          <w:sz w:val="22"/>
          <w:szCs w:val="22"/>
          <w:lang w:eastAsia="zh-CN"/>
        </w:rPr>
        <w:t xml:space="preserve">eriodic: </w:t>
      </w:r>
    </w:p>
    <w:p w14:paraId="39751DFB" w14:textId="7ABD48E3" w:rsidR="00A47B31" w:rsidRPr="00B70D22" w:rsidRDefault="00BE78A4" w:rsidP="00D61BAD">
      <w:pPr>
        <w:pStyle w:val="af2"/>
        <w:numPr>
          <w:ilvl w:val="1"/>
          <w:numId w:val="11"/>
        </w:numPr>
        <w:rPr>
          <w:rFonts w:eastAsiaTheme="minorEastAsia"/>
          <w:sz w:val="22"/>
          <w:szCs w:val="22"/>
          <w:lang w:eastAsia="zh-CN"/>
        </w:rPr>
      </w:pPr>
      <w:r w:rsidRPr="00B70D22">
        <w:rPr>
          <w:rFonts w:eastAsiaTheme="minorEastAsia"/>
          <w:sz w:val="22"/>
          <w:szCs w:val="22"/>
          <w:lang w:eastAsia="zh-CN"/>
        </w:rPr>
        <w:t>Support:</w:t>
      </w:r>
      <w:r w:rsidR="001D0054">
        <w:rPr>
          <w:rFonts w:eastAsiaTheme="minorEastAsia"/>
          <w:sz w:val="22"/>
          <w:szCs w:val="22"/>
          <w:lang w:eastAsia="zh-CN"/>
        </w:rPr>
        <w:t xml:space="preserve"> </w:t>
      </w:r>
      <w:r w:rsidR="00D95E31">
        <w:rPr>
          <w:rFonts w:eastAsiaTheme="minorEastAsia"/>
          <w:sz w:val="22"/>
          <w:szCs w:val="22"/>
          <w:lang w:eastAsia="zh-CN"/>
        </w:rPr>
        <w:t>Lenovo, Moto, QC</w:t>
      </w:r>
      <w:r w:rsidR="00EC72C4">
        <w:rPr>
          <w:rFonts w:eastAsiaTheme="minorEastAsia"/>
          <w:sz w:val="22"/>
          <w:szCs w:val="22"/>
          <w:lang w:eastAsia="zh-CN"/>
        </w:rPr>
        <w:t xml:space="preserve">, </w:t>
      </w:r>
      <w:r w:rsidR="00AD1068">
        <w:rPr>
          <w:rFonts w:eastAsiaTheme="minorEastAsia" w:hint="eastAsia"/>
          <w:sz w:val="22"/>
          <w:szCs w:val="22"/>
          <w:lang w:eastAsia="zh-CN"/>
        </w:rPr>
        <w:t>Nokia</w:t>
      </w:r>
      <w:r w:rsidR="00AD1068">
        <w:rPr>
          <w:rFonts w:eastAsiaTheme="minorEastAsia"/>
          <w:sz w:val="22"/>
          <w:szCs w:val="22"/>
          <w:lang w:eastAsia="zh-CN"/>
        </w:rPr>
        <w:t>, NSB</w:t>
      </w:r>
      <w:r w:rsidR="00EB73B6">
        <w:rPr>
          <w:rFonts w:eastAsiaTheme="minorEastAsia"/>
          <w:sz w:val="22"/>
          <w:szCs w:val="22"/>
          <w:lang w:eastAsia="zh-CN"/>
        </w:rPr>
        <w:t>, Huawei, HiSilicon</w:t>
      </w:r>
    </w:p>
    <w:p w14:paraId="06A424C0" w14:textId="370423E8" w:rsidR="00C52C92" w:rsidRPr="00B70D22" w:rsidRDefault="00C52C92" w:rsidP="00D61BAD">
      <w:pPr>
        <w:pStyle w:val="af2"/>
        <w:numPr>
          <w:ilvl w:val="1"/>
          <w:numId w:val="11"/>
        </w:numPr>
        <w:rPr>
          <w:rFonts w:eastAsiaTheme="minorEastAsia"/>
          <w:sz w:val="22"/>
          <w:szCs w:val="22"/>
          <w:lang w:eastAsia="zh-CN"/>
        </w:rPr>
      </w:pPr>
      <w:r w:rsidRPr="00B70D22">
        <w:rPr>
          <w:rFonts w:eastAsiaTheme="minorEastAsia"/>
          <w:sz w:val="22"/>
          <w:szCs w:val="22"/>
          <w:lang w:eastAsia="zh-CN"/>
        </w:rPr>
        <w:t xml:space="preserve">Not support: </w:t>
      </w:r>
      <w:r w:rsidR="00875E19">
        <w:rPr>
          <w:rFonts w:eastAsiaTheme="minorEastAsia"/>
          <w:sz w:val="22"/>
          <w:szCs w:val="22"/>
          <w:lang w:eastAsia="zh-CN"/>
        </w:rPr>
        <w:t>Vivo,</w:t>
      </w:r>
      <w:r w:rsidR="00875E19" w:rsidRPr="00875E19">
        <w:rPr>
          <w:rFonts w:eastAsiaTheme="minorEastAsia"/>
          <w:sz w:val="22"/>
          <w:szCs w:val="22"/>
          <w:lang w:eastAsia="zh-CN"/>
        </w:rPr>
        <w:t xml:space="preserve"> </w:t>
      </w:r>
      <w:r w:rsidR="00875E19">
        <w:rPr>
          <w:rFonts w:eastAsiaTheme="minorEastAsia"/>
          <w:sz w:val="22"/>
          <w:szCs w:val="22"/>
          <w:lang w:eastAsia="zh-CN"/>
        </w:rPr>
        <w:t>Samsung</w:t>
      </w:r>
      <w:r w:rsidR="00570BDB">
        <w:rPr>
          <w:rFonts w:eastAsiaTheme="minorEastAsia"/>
          <w:sz w:val="22"/>
          <w:szCs w:val="22"/>
          <w:lang w:eastAsia="zh-CN"/>
        </w:rPr>
        <w:t xml:space="preserve">, </w:t>
      </w:r>
      <w:r w:rsidR="00DD202D">
        <w:rPr>
          <w:rFonts w:eastAsiaTheme="minorEastAsia"/>
          <w:sz w:val="22"/>
          <w:szCs w:val="22"/>
          <w:lang w:eastAsia="zh-CN"/>
        </w:rPr>
        <w:t>Ericsson</w:t>
      </w:r>
    </w:p>
    <w:p w14:paraId="6545E28B" w14:textId="04414449" w:rsidR="00A660DB" w:rsidRDefault="006D1E93" w:rsidP="00223A25">
      <w:pPr>
        <w:rPr>
          <w:rFonts w:eastAsiaTheme="minorEastAsia"/>
          <w:lang w:eastAsia="zh-CN"/>
        </w:rPr>
      </w:pPr>
      <w:r>
        <w:rPr>
          <w:rFonts w:eastAsiaTheme="minorEastAsia"/>
          <w:lang w:eastAsia="zh-CN"/>
        </w:rPr>
        <w:t xml:space="preserve">The reasons to support periodic SRS transmission include </w:t>
      </w:r>
      <w:r w:rsidR="00F632BA">
        <w:rPr>
          <w:rFonts w:eastAsiaTheme="minorEastAsia"/>
          <w:lang w:eastAsia="zh-CN"/>
        </w:rPr>
        <w:t xml:space="preserve">further delay with </w:t>
      </w:r>
      <w:r w:rsidR="007406FC">
        <w:rPr>
          <w:rFonts w:eastAsiaTheme="minorEastAsia"/>
          <w:lang w:eastAsia="zh-CN"/>
        </w:rPr>
        <w:t xml:space="preserve">only </w:t>
      </w:r>
      <w:r w:rsidR="00F632BA">
        <w:rPr>
          <w:rFonts w:eastAsiaTheme="minorEastAsia"/>
          <w:lang w:eastAsia="zh-CN"/>
        </w:rPr>
        <w:t xml:space="preserve">AP SRS in frequency hopping or antenna switching, </w:t>
      </w:r>
      <w:r w:rsidR="00536F8D">
        <w:rPr>
          <w:rFonts w:eastAsiaTheme="minorEastAsia" w:hint="eastAsia"/>
          <w:lang w:eastAsia="zh-CN"/>
        </w:rPr>
        <w:t>confi</w:t>
      </w:r>
      <w:r w:rsidR="00536F8D">
        <w:rPr>
          <w:rFonts w:eastAsiaTheme="minorEastAsia"/>
          <w:lang w:eastAsia="zh-CN"/>
        </w:rPr>
        <w:t>guration flexibili</w:t>
      </w:r>
      <w:r w:rsidR="00F632BA">
        <w:rPr>
          <w:rFonts w:eastAsiaTheme="minorEastAsia"/>
          <w:lang w:eastAsia="zh-CN"/>
        </w:rPr>
        <w:t>ty, DL intermittent traffic UEs</w:t>
      </w:r>
      <w:r>
        <w:rPr>
          <w:rFonts w:eastAsiaTheme="minorEastAsia"/>
          <w:lang w:eastAsia="zh-CN"/>
        </w:rPr>
        <w:t xml:space="preserve">. </w:t>
      </w:r>
      <w:r w:rsidR="0019520A">
        <w:rPr>
          <w:rFonts w:eastAsiaTheme="minorEastAsia"/>
          <w:lang w:eastAsia="zh-CN"/>
        </w:rPr>
        <w:t xml:space="preserve">The reasons to not support periodic SRS transmission include </w:t>
      </w:r>
      <w:r w:rsidR="00110D41">
        <w:rPr>
          <w:rFonts w:eastAsiaTheme="minorEastAsia"/>
          <w:lang w:eastAsia="zh-CN"/>
        </w:rPr>
        <w:t xml:space="preserve">impacts to uplink transmission, </w:t>
      </w:r>
      <w:r w:rsidR="00FC6E3A">
        <w:rPr>
          <w:rFonts w:eastAsiaTheme="minorEastAsia"/>
          <w:lang w:eastAsia="zh-CN"/>
        </w:rPr>
        <w:t>usage of legacy SRS</w:t>
      </w:r>
      <w:r w:rsidR="002273E0">
        <w:rPr>
          <w:rFonts w:eastAsiaTheme="minorEastAsia"/>
          <w:lang w:eastAsia="zh-CN"/>
        </w:rPr>
        <w:t>, spec complexity</w:t>
      </w:r>
      <w:r w:rsidR="0019520A">
        <w:rPr>
          <w:rFonts w:eastAsiaTheme="minorEastAsia"/>
          <w:lang w:eastAsia="zh-CN"/>
        </w:rPr>
        <w:t xml:space="preserve">. </w:t>
      </w:r>
      <w:r w:rsidR="00DF1756">
        <w:rPr>
          <w:rFonts w:eastAsiaTheme="minorEastAsia"/>
          <w:lang w:eastAsia="zh-CN"/>
        </w:rPr>
        <w:t xml:space="preserve">Based on the inputs, the following </w:t>
      </w:r>
      <w:r w:rsidR="004B6819">
        <w:rPr>
          <w:rFonts w:eastAsiaTheme="minorEastAsia"/>
          <w:lang w:eastAsia="zh-CN"/>
        </w:rPr>
        <w:t xml:space="preserve">observation </w:t>
      </w:r>
      <w:r w:rsidR="00DF1756">
        <w:rPr>
          <w:rFonts w:eastAsiaTheme="minorEastAsia"/>
          <w:lang w:eastAsia="zh-CN"/>
        </w:rPr>
        <w:t>is made:</w:t>
      </w:r>
    </w:p>
    <w:p w14:paraId="09C1878D" w14:textId="2DFEC35F" w:rsidR="00493427" w:rsidRPr="00120E2E" w:rsidRDefault="000A401B" w:rsidP="00120E2E">
      <w:pPr>
        <w:rPr>
          <w:rFonts w:eastAsiaTheme="minorEastAsia"/>
          <w:b/>
          <w:lang w:eastAsia="zh-CN"/>
        </w:rPr>
      </w:pPr>
      <w:r>
        <w:rPr>
          <w:rFonts w:eastAsiaTheme="minorEastAsia"/>
          <w:b/>
          <w:lang w:eastAsia="zh-CN"/>
        </w:rPr>
        <w:t>Proposal</w:t>
      </w:r>
      <w:r w:rsidR="00DF1756" w:rsidRPr="00216A2A">
        <w:rPr>
          <w:rFonts w:eastAsiaTheme="minorEastAsia"/>
          <w:b/>
          <w:lang w:eastAsia="zh-CN"/>
        </w:rPr>
        <w:t xml:space="preserve"> </w:t>
      </w:r>
      <w:r w:rsidR="004957DE">
        <w:rPr>
          <w:rFonts w:eastAsiaTheme="minorEastAsia"/>
          <w:b/>
          <w:lang w:eastAsia="zh-CN"/>
        </w:rPr>
        <w:t>2</w:t>
      </w:r>
      <w:r w:rsidR="00CD731C">
        <w:rPr>
          <w:rFonts w:eastAsiaTheme="minorEastAsia"/>
          <w:b/>
          <w:lang w:eastAsia="zh-CN"/>
        </w:rPr>
        <w:t xml:space="preserve">: Further study </w:t>
      </w:r>
      <w:r w:rsidR="00DF1756" w:rsidRPr="00216A2A">
        <w:rPr>
          <w:rFonts w:eastAsiaTheme="minorEastAsia"/>
          <w:b/>
          <w:lang w:eastAsia="zh-CN"/>
        </w:rPr>
        <w:t>on periodic SRS triggering for additional SRS</w:t>
      </w:r>
      <w:r w:rsidR="00C030A6">
        <w:rPr>
          <w:rFonts w:eastAsiaTheme="minorEastAsia"/>
          <w:b/>
          <w:lang w:eastAsia="zh-CN"/>
        </w:rPr>
        <w:t xml:space="preserve"> considering </w:t>
      </w:r>
      <w:r w:rsidR="00120E2E">
        <w:rPr>
          <w:rFonts w:eastAsiaTheme="minorEastAsia"/>
          <w:b/>
          <w:lang w:eastAsia="zh-CN"/>
        </w:rPr>
        <w:t>the gain and impacts to DL/UL performance.</w:t>
      </w:r>
    </w:p>
    <w:p w14:paraId="32D09B29" w14:textId="77777777" w:rsidR="00223A25" w:rsidRDefault="00223A25" w:rsidP="00223A25">
      <w:pPr>
        <w:rPr>
          <w:rFonts w:eastAsiaTheme="minorEastAsia"/>
          <w:lang w:eastAsia="zh-CN"/>
        </w:rPr>
      </w:pPr>
    </w:p>
    <w:p w14:paraId="4D5CE5B4" w14:textId="588E74A7" w:rsidR="00ED4546" w:rsidRDefault="00ED4546" w:rsidP="00ED4546">
      <w:pPr>
        <w:pStyle w:val="2"/>
        <w:rPr>
          <w:rFonts w:eastAsiaTheme="minorEastAsia"/>
          <w:lang w:eastAsia="zh-CN"/>
        </w:rPr>
      </w:pPr>
      <w:r>
        <w:rPr>
          <w:rFonts w:eastAsiaTheme="minorEastAsia"/>
          <w:lang w:eastAsia="zh-CN"/>
        </w:rPr>
        <w:t>Guard period for frequency hopping, antenna switching</w:t>
      </w:r>
    </w:p>
    <w:p w14:paraId="16CF26D3" w14:textId="77777777" w:rsidR="00ED4546" w:rsidRDefault="00ED4546" w:rsidP="00ED4546">
      <w:pPr>
        <w:rPr>
          <w:rFonts w:eastAsiaTheme="minorEastAsia"/>
          <w:lang w:eastAsia="zh-CN"/>
        </w:rPr>
      </w:pPr>
      <w:r>
        <w:rPr>
          <w:rFonts w:eastAsiaTheme="minorEastAsia" w:hint="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ED4546" w:rsidRPr="00967F39" w14:paraId="3371A7C1" w14:textId="77777777" w:rsidTr="00B02A33">
        <w:tc>
          <w:tcPr>
            <w:tcW w:w="1980" w:type="dxa"/>
          </w:tcPr>
          <w:p w14:paraId="5F4728FC" w14:textId="77777777" w:rsidR="00ED4546" w:rsidRPr="00967F39" w:rsidRDefault="00ED4546" w:rsidP="00B02A33">
            <w:pPr>
              <w:rPr>
                <w:rFonts w:eastAsiaTheme="minorEastAsia"/>
                <w:sz w:val="20"/>
                <w:szCs w:val="20"/>
                <w:lang w:eastAsia="zh-CN"/>
              </w:rPr>
            </w:pPr>
            <w:r w:rsidRPr="00967F39">
              <w:rPr>
                <w:rFonts w:eastAsiaTheme="minorEastAsia"/>
                <w:sz w:val="20"/>
                <w:szCs w:val="20"/>
                <w:lang w:eastAsia="zh-CN"/>
              </w:rPr>
              <w:t>Company</w:t>
            </w:r>
          </w:p>
        </w:tc>
        <w:tc>
          <w:tcPr>
            <w:tcW w:w="7327" w:type="dxa"/>
          </w:tcPr>
          <w:p w14:paraId="47FC41B5" w14:textId="77777777" w:rsidR="00ED4546" w:rsidRPr="00967F39" w:rsidRDefault="00ED4546" w:rsidP="00B02A33">
            <w:pPr>
              <w:rPr>
                <w:rFonts w:eastAsiaTheme="minorEastAsia"/>
                <w:sz w:val="20"/>
                <w:szCs w:val="20"/>
                <w:lang w:eastAsia="zh-CN"/>
              </w:rPr>
            </w:pPr>
            <w:r w:rsidRPr="00967F39">
              <w:rPr>
                <w:rFonts w:eastAsiaTheme="minorEastAsia"/>
                <w:sz w:val="20"/>
                <w:szCs w:val="20"/>
                <w:lang w:eastAsia="zh-CN"/>
              </w:rPr>
              <w:t>Proposals and comments</w:t>
            </w:r>
          </w:p>
        </w:tc>
      </w:tr>
      <w:tr w:rsidR="00ED4546" w:rsidRPr="00967F39" w14:paraId="761E65BB" w14:textId="77777777" w:rsidTr="00B02A33">
        <w:tc>
          <w:tcPr>
            <w:tcW w:w="1980" w:type="dxa"/>
          </w:tcPr>
          <w:p w14:paraId="2AD4C878" w14:textId="0731B079" w:rsidR="00ED4546" w:rsidRPr="00967F39" w:rsidRDefault="00ED4546" w:rsidP="00B02A33">
            <w:pPr>
              <w:rPr>
                <w:rFonts w:eastAsiaTheme="minorEastAsia"/>
                <w:sz w:val="20"/>
                <w:szCs w:val="20"/>
                <w:lang w:eastAsia="zh-CN"/>
              </w:rPr>
            </w:pPr>
            <w:r>
              <w:rPr>
                <w:rFonts w:eastAsiaTheme="minorEastAsia"/>
                <w:sz w:val="20"/>
                <w:szCs w:val="20"/>
                <w:lang w:eastAsia="zh-CN"/>
              </w:rPr>
              <w:t>Huawei, HiSilicon</w:t>
            </w:r>
          </w:p>
        </w:tc>
        <w:tc>
          <w:tcPr>
            <w:tcW w:w="7327" w:type="dxa"/>
          </w:tcPr>
          <w:p w14:paraId="2BBA1DD4" w14:textId="77777777" w:rsidR="00ED4546" w:rsidRDefault="00ED4546" w:rsidP="00ED4546">
            <w:pPr>
              <w:rPr>
                <w:b/>
              </w:rPr>
            </w:pPr>
            <w:r w:rsidRPr="005832D5">
              <w:rPr>
                <w:b/>
              </w:rPr>
              <w:t xml:space="preserve">Proposal </w:t>
            </w:r>
            <w:r>
              <w:rPr>
                <w:b/>
              </w:rPr>
              <w:t>3</w:t>
            </w:r>
            <w:r w:rsidRPr="005832D5">
              <w:rPr>
                <w:b/>
              </w:rPr>
              <w:t>:</w:t>
            </w:r>
            <w:r w:rsidRPr="005832D5">
              <w:rPr>
                <w:rFonts w:hint="eastAsia"/>
                <w:b/>
                <w:lang w:eastAsia="zh-CN"/>
              </w:rPr>
              <w:t xml:space="preserve"> </w:t>
            </w:r>
            <w:r>
              <w:rPr>
                <w:b/>
                <w:lang w:eastAsia="zh-CN"/>
              </w:rPr>
              <w:t xml:space="preserve">The </w:t>
            </w:r>
            <w:r w:rsidRPr="003675D4">
              <w:rPr>
                <w:b/>
              </w:rPr>
              <w:t>eNB is able to configure a guard period for antenna switching and frequency hopping</w:t>
            </w:r>
            <w:r>
              <w:rPr>
                <w:b/>
              </w:rPr>
              <w:t xml:space="preserve"> of additional SRS symbols</w:t>
            </w:r>
            <w:r w:rsidRPr="003675D4">
              <w:rPr>
                <w:b/>
              </w:rPr>
              <w:t>.</w:t>
            </w:r>
          </w:p>
          <w:p w14:paraId="401B65D5" w14:textId="77777777" w:rsidR="00ED4546" w:rsidRPr="00967F39" w:rsidRDefault="00ED4546" w:rsidP="00B02A33">
            <w:pPr>
              <w:rPr>
                <w:rFonts w:eastAsiaTheme="minorEastAsia"/>
                <w:sz w:val="20"/>
                <w:szCs w:val="20"/>
                <w:lang w:eastAsia="zh-CN"/>
              </w:rPr>
            </w:pPr>
          </w:p>
        </w:tc>
      </w:tr>
      <w:tr w:rsidR="00ED4546" w:rsidRPr="00967F39" w14:paraId="4797AB01" w14:textId="77777777" w:rsidTr="00B02A33">
        <w:tc>
          <w:tcPr>
            <w:tcW w:w="1980" w:type="dxa"/>
          </w:tcPr>
          <w:p w14:paraId="2A3D5947" w14:textId="77777777" w:rsidR="00ED4546" w:rsidRPr="00967F39" w:rsidRDefault="00ED4546" w:rsidP="00B02A33">
            <w:pPr>
              <w:rPr>
                <w:rFonts w:eastAsiaTheme="minorEastAsia"/>
                <w:sz w:val="20"/>
                <w:szCs w:val="20"/>
                <w:lang w:eastAsia="zh-CN"/>
              </w:rPr>
            </w:pPr>
            <w:r w:rsidRPr="00967F39">
              <w:rPr>
                <w:rFonts w:eastAsiaTheme="minorEastAsia" w:hint="eastAsia"/>
                <w:sz w:val="20"/>
                <w:szCs w:val="20"/>
                <w:lang w:eastAsia="zh-CN"/>
              </w:rPr>
              <w:t>ZTE</w:t>
            </w:r>
          </w:p>
        </w:tc>
        <w:tc>
          <w:tcPr>
            <w:tcW w:w="7327" w:type="dxa"/>
          </w:tcPr>
          <w:p w14:paraId="015B1954" w14:textId="77777777" w:rsidR="00262867" w:rsidRDefault="00262867" w:rsidP="00262867">
            <w:pPr>
              <w:spacing w:beforeLines="50" w:before="120" w:afterLines="50"/>
              <w:rPr>
                <w:i/>
                <w:iCs/>
                <w:sz w:val="20"/>
                <w:szCs w:val="20"/>
              </w:rPr>
            </w:pPr>
            <w:r>
              <w:rPr>
                <w:rFonts w:hint="eastAsia"/>
                <w:b/>
                <w:bCs/>
                <w:i/>
                <w:iCs/>
                <w:sz w:val="20"/>
                <w:szCs w:val="20"/>
              </w:rPr>
              <w:t xml:space="preserve">Proposal </w:t>
            </w:r>
            <w:r>
              <w:rPr>
                <w:b/>
                <w:bCs/>
                <w:i/>
                <w:iCs/>
                <w:sz w:val="20"/>
                <w:szCs w:val="20"/>
              </w:rPr>
              <w:t>2</w:t>
            </w:r>
            <w:r>
              <w:rPr>
                <w:rFonts w:hint="eastAsia"/>
                <w:b/>
                <w:bCs/>
                <w:i/>
                <w:iCs/>
                <w:sz w:val="20"/>
                <w:szCs w:val="20"/>
              </w:rPr>
              <w:t>:</w:t>
            </w:r>
            <w:r>
              <w:rPr>
                <w:rFonts w:hint="eastAsia"/>
                <w:sz w:val="20"/>
                <w:szCs w:val="20"/>
              </w:rPr>
              <w:t xml:space="preserve"> </w:t>
            </w:r>
            <w:r>
              <w:rPr>
                <w:rFonts w:hint="eastAsia"/>
                <w:i/>
                <w:iCs/>
                <w:sz w:val="20"/>
                <w:szCs w:val="20"/>
              </w:rPr>
              <w:t xml:space="preserve">If </w:t>
            </w:r>
            <w:r w:rsidRPr="00BD72B0">
              <w:rPr>
                <w:rFonts w:hint="eastAsia"/>
                <w:i/>
                <w:iCs/>
                <w:sz w:val="20"/>
                <w:szCs w:val="20"/>
              </w:rPr>
              <w:t>the one symbol guard period is introduced in LTE, when</w:t>
            </w:r>
            <w:r>
              <w:rPr>
                <w:rFonts w:hint="eastAsia"/>
                <w:i/>
                <w:iCs/>
                <w:sz w:val="20"/>
                <w:szCs w:val="20"/>
              </w:rPr>
              <w:t xml:space="preserve"> both SRS antenna switching and frequency hopping </w:t>
            </w:r>
            <w:r>
              <w:rPr>
                <w:i/>
                <w:iCs/>
                <w:sz w:val="20"/>
                <w:szCs w:val="20"/>
              </w:rPr>
              <w:t>are</w:t>
            </w:r>
            <w:r>
              <w:rPr>
                <w:rFonts w:hint="eastAsia"/>
                <w:i/>
                <w:iCs/>
                <w:sz w:val="20"/>
                <w:szCs w:val="20"/>
              </w:rPr>
              <w:t xml:space="preserve"> configured within one subframe, the gap should be minimized.</w:t>
            </w:r>
          </w:p>
          <w:p w14:paraId="0E96BB2F" w14:textId="77777777" w:rsidR="00ED4546" w:rsidRPr="00967F39" w:rsidRDefault="00ED4546" w:rsidP="00B02A33">
            <w:pPr>
              <w:jc w:val="left"/>
              <w:rPr>
                <w:rFonts w:eastAsia="MS Mincho" w:cs="Arial"/>
                <w:b/>
                <w:sz w:val="20"/>
                <w:szCs w:val="20"/>
                <w:lang w:eastAsia="ja-JP"/>
              </w:rPr>
            </w:pPr>
          </w:p>
        </w:tc>
      </w:tr>
      <w:tr w:rsidR="00ED4546" w:rsidRPr="00967F39" w14:paraId="1427E5A3" w14:textId="77777777" w:rsidTr="00B02A33">
        <w:tc>
          <w:tcPr>
            <w:tcW w:w="1980" w:type="dxa"/>
          </w:tcPr>
          <w:p w14:paraId="68C01F43" w14:textId="77777777" w:rsidR="00ED4546" w:rsidRPr="00967F39" w:rsidRDefault="00ED4546" w:rsidP="00B02A33">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ntel</w:t>
            </w:r>
          </w:p>
        </w:tc>
        <w:tc>
          <w:tcPr>
            <w:tcW w:w="7327" w:type="dxa"/>
          </w:tcPr>
          <w:p w14:paraId="6F7AF1E3" w14:textId="77777777" w:rsidR="000E359A" w:rsidRPr="00101097" w:rsidRDefault="000E359A" w:rsidP="000E359A">
            <w:pPr>
              <w:pStyle w:val="LGTdoc1"/>
              <w:spacing w:beforeLines="0" w:after="120" w:afterAutospacing="0"/>
              <w:rPr>
                <w:rFonts w:eastAsia="宋体"/>
                <w:b w:val="0"/>
                <w:i/>
                <w:snapToGrid/>
                <w:sz w:val="22"/>
                <w:lang w:eastAsia="en-US"/>
              </w:rPr>
            </w:pPr>
            <w:r w:rsidRPr="00101097">
              <w:rPr>
                <w:rFonts w:eastAsia="宋体"/>
                <w:i/>
                <w:snapToGrid/>
                <w:sz w:val="22"/>
                <w:lang w:eastAsia="en-US"/>
              </w:rPr>
              <w:t>Proposal</w:t>
            </w:r>
            <w:r w:rsidRPr="00101097">
              <w:rPr>
                <w:rFonts w:eastAsia="宋体"/>
                <w:b w:val="0"/>
                <w:i/>
                <w:snapToGrid/>
                <w:sz w:val="22"/>
                <w:lang w:eastAsia="en-US"/>
              </w:rPr>
              <w:t>: SRS configuration of antenna switching and frequency hopping should support the following cases</w:t>
            </w:r>
          </w:p>
          <w:p w14:paraId="5A9E96C3" w14:textId="77777777" w:rsidR="000E359A" w:rsidRPr="00101097" w:rsidRDefault="000E359A" w:rsidP="00B03E4C">
            <w:pPr>
              <w:pStyle w:val="LGTdoc1"/>
              <w:numPr>
                <w:ilvl w:val="0"/>
                <w:numId w:val="27"/>
              </w:numPr>
              <w:spacing w:beforeLines="0" w:after="120" w:afterAutospacing="0"/>
              <w:rPr>
                <w:rFonts w:eastAsia="宋体"/>
                <w:b w:val="0"/>
                <w:i/>
                <w:snapToGrid/>
                <w:sz w:val="22"/>
                <w:lang w:eastAsia="en-US"/>
              </w:rPr>
            </w:pPr>
            <w:r w:rsidRPr="00101097">
              <w:rPr>
                <w:rFonts w:eastAsia="宋体"/>
                <w:b w:val="0"/>
                <w:i/>
                <w:snapToGrid/>
                <w:sz w:val="22"/>
                <w:lang w:eastAsia="en-US"/>
              </w:rPr>
              <w:t>For</w:t>
            </w:r>
            <w:r>
              <w:rPr>
                <w:rFonts w:eastAsia="宋体"/>
                <w:b w:val="0"/>
                <w:i/>
                <w:snapToGrid/>
                <w:sz w:val="22"/>
                <w:lang w:eastAsia="en-US"/>
              </w:rPr>
              <w:t xml:space="preserve"> additional</w:t>
            </w:r>
            <w:r w:rsidRPr="00101097">
              <w:rPr>
                <w:rFonts w:eastAsia="宋体"/>
                <w:b w:val="0"/>
                <w:i/>
                <w:snapToGrid/>
                <w:sz w:val="22"/>
                <w:lang w:eastAsia="en-US"/>
              </w:rPr>
              <w:t xml:space="preserve"> SRS </w:t>
            </w:r>
            <w:r>
              <w:rPr>
                <w:rFonts w:eastAsia="宋体"/>
                <w:b w:val="0"/>
                <w:i/>
                <w:snapToGrid/>
                <w:sz w:val="22"/>
                <w:lang w:eastAsia="en-US"/>
              </w:rPr>
              <w:t xml:space="preserve">with and </w:t>
            </w:r>
            <w:r w:rsidRPr="00101097">
              <w:rPr>
                <w:rFonts w:eastAsia="宋体"/>
                <w:b w:val="0"/>
                <w:i/>
                <w:snapToGrid/>
                <w:sz w:val="22"/>
                <w:lang w:eastAsia="en-US"/>
              </w:rPr>
              <w:t xml:space="preserve">without repetition, SRS configuration should ensure one OFDM symbol </w:t>
            </w:r>
            <w:r>
              <w:rPr>
                <w:rFonts w:eastAsia="宋体"/>
                <w:b w:val="0"/>
                <w:i/>
                <w:snapToGrid/>
                <w:sz w:val="22"/>
                <w:lang w:eastAsia="en-US"/>
              </w:rPr>
              <w:t>guard period</w:t>
            </w:r>
            <w:r w:rsidRPr="00101097">
              <w:rPr>
                <w:rFonts w:eastAsia="宋体"/>
                <w:b w:val="0"/>
                <w:i/>
                <w:snapToGrid/>
                <w:sz w:val="22"/>
                <w:lang w:eastAsia="en-US"/>
              </w:rPr>
              <w:t xml:space="preserve"> to provide “clean” SRS transmission</w:t>
            </w:r>
          </w:p>
          <w:p w14:paraId="110AAD01" w14:textId="77777777" w:rsidR="000E359A" w:rsidRPr="00101097" w:rsidRDefault="000E359A" w:rsidP="00B03E4C">
            <w:pPr>
              <w:pStyle w:val="LGTdoc1"/>
              <w:numPr>
                <w:ilvl w:val="0"/>
                <w:numId w:val="27"/>
              </w:numPr>
              <w:spacing w:beforeLines="0" w:after="120" w:afterAutospacing="0"/>
              <w:rPr>
                <w:rFonts w:eastAsia="宋体"/>
                <w:b w:val="0"/>
                <w:i/>
                <w:snapToGrid/>
                <w:sz w:val="22"/>
                <w:lang w:eastAsia="en-US"/>
              </w:rPr>
            </w:pPr>
            <w:r w:rsidRPr="00101097">
              <w:rPr>
                <w:rFonts w:eastAsia="宋体"/>
                <w:b w:val="0"/>
                <w:i/>
                <w:snapToGrid/>
                <w:sz w:val="22"/>
                <w:lang w:eastAsia="en-US"/>
              </w:rPr>
              <w:t xml:space="preserve">For </w:t>
            </w:r>
            <w:r>
              <w:rPr>
                <w:rFonts w:eastAsia="宋体"/>
                <w:b w:val="0"/>
                <w:i/>
                <w:snapToGrid/>
                <w:sz w:val="22"/>
                <w:lang w:eastAsia="en-US"/>
              </w:rPr>
              <w:t xml:space="preserve">additional </w:t>
            </w:r>
            <w:r w:rsidRPr="00101097">
              <w:rPr>
                <w:rFonts w:eastAsia="宋体"/>
                <w:b w:val="0"/>
                <w:i/>
                <w:snapToGrid/>
                <w:sz w:val="22"/>
                <w:lang w:eastAsia="en-US"/>
              </w:rPr>
              <w:t xml:space="preserve">SRS with repetition, SRS configuration may allow SRS transmission without </w:t>
            </w:r>
            <w:r>
              <w:rPr>
                <w:rFonts w:eastAsia="宋体"/>
                <w:b w:val="0"/>
                <w:i/>
                <w:snapToGrid/>
                <w:sz w:val="22"/>
                <w:lang w:eastAsia="en-US"/>
              </w:rPr>
              <w:t>guard symbol</w:t>
            </w:r>
          </w:p>
          <w:p w14:paraId="2D7C49CC" w14:textId="77777777" w:rsidR="00ED4546" w:rsidRPr="000E359A" w:rsidRDefault="00ED4546" w:rsidP="00B02A33">
            <w:pPr>
              <w:rPr>
                <w:b/>
                <w:i/>
                <w:lang w:val="en-GB"/>
              </w:rPr>
            </w:pPr>
          </w:p>
        </w:tc>
      </w:tr>
      <w:tr w:rsidR="00ED4546" w:rsidRPr="00967F39" w14:paraId="797879BA" w14:textId="77777777" w:rsidTr="00B02A33">
        <w:tc>
          <w:tcPr>
            <w:tcW w:w="1980" w:type="dxa"/>
          </w:tcPr>
          <w:p w14:paraId="59A15F7A" w14:textId="77777777" w:rsidR="00ED4546" w:rsidRPr="00967F39" w:rsidRDefault="00ED4546" w:rsidP="00B02A33">
            <w:pPr>
              <w:rPr>
                <w:rFonts w:eastAsiaTheme="minorEastAsia"/>
                <w:sz w:val="20"/>
                <w:szCs w:val="20"/>
                <w:lang w:eastAsia="zh-CN"/>
              </w:rPr>
            </w:pPr>
            <w:r w:rsidRPr="00967F39">
              <w:rPr>
                <w:rFonts w:eastAsiaTheme="minorEastAsia"/>
                <w:sz w:val="20"/>
                <w:szCs w:val="20"/>
                <w:lang w:eastAsia="zh-CN"/>
              </w:rPr>
              <w:t>QC</w:t>
            </w:r>
          </w:p>
        </w:tc>
        <w:tc>
          <w:tcPr>
            <w:tcW w:w="7327" w:type="dxa"/>
          </w:tcPr>
          <w:p w14:paraId="76B10F6D" w14:textId="77777777" w:rsidR="00E27050" w:rsidRDefault="00E27050" w:rsidP="00E27050">
            <w:pPr>
              <w:pStyle w:val="TF"/>
              <w:jc w:val="both"/>
              <w:rPr>
                <w:rFonts w:cs="Arial"/>
                <w:lang w:eastAsia="x-none"/>
              </w:rPr>
            </w:pPr>
            <w:r w:rsidRPr="00420D75">
              <w:rPr>
                <w:u w:val="single"/>
              </w:rPr>
              <w:t>Observation 1:</w:t>
            </w:r>
            <w:r w:rsidRPr="00420D75">
              <w:t xml:space="preserve"> </w:t>
            </w:r>
            <w:r w:rsidRPr="0028310C">
              <w:rPr>
                <w:rFonts w:cs="Arial"/>
                <w:lang w:eastAsia="x-none"/>
              </w:rPr>
              <w:t xml:space="preserve">From RAN4 requirements, the transient period is the same for </w:t>
            </w:r>
            <w:r>
              <w:rPr>
                <w:rFonts w:cs="Arial"/>
                <w:lang w:eastAsia="x-none"/>
              </w:rPr>
              <w:t xml:space="preserve">SRS </w:t>
            </w:r>
            <w:r w:rsidRPr="0028310C">
              <w:rPr>
                <w:rFonts w:cs="Arial"/>
                <w:lang w:eastAsia="x-none"/>
              </w:rPr>
              <w:t>frequency hopping</w:t>
            </w:r>
            <w:r>
              <w:rPr>
                <w:rFonts w:cs="Arial"/>
                <w:lang w:eastAsia="x-none"/>
              </w:rPr>
              <w:t xml:space="preserve">, SRS </w:t>
            </w:r>
            <w:r w:rsidRPr="0028310C">
              <w:rPr>
                <w:rFonts w:cs="Arial"/>
                <w:lang w:eastAsia="x-none"/>
              </w:rPr>
              <w:t>antenna switching</w:t>
            </w:r>
            <w:r>
              <w:rPr>
                <w:rFonts w:cs="Arial"/>
                <w:lang w:eastAsia="x-none"/>
              </w:rPr>
              <w:t xml:space="preserve"> and power change between SRS symbols.</w:t>
            </w:r>
          </w:p>
          <w:p w14:paraId="1AF21F61" w14:textId="77777777" w:rsidR="00E27050" w:rsidRDefault="00E27050" w:rsidP="00E27050">
            <w:pPr>
              <w:pStyle w:val="LGTdoc1"/>
              <w:spacing w:beforeLines="0" w:after="120" w:afterAutospacing="0"/>
              <w:rPr>
                <w:rFonts w:ascii="Arial" w:hAnsi="Arial" w:cs="Arial"/>
                <w:sz w:val="20"/>
              </w:rPr>
            </w:pPr>
            <w:r w:rsidRPr="0028310C">
              <w:rPr>
                <w:rFonts w:ascii="Arial" w:hAnsi="Arial" w:cs="Arial"/>
                <w:sz w:val="20"/>
                <w:u w:val="single"/>
              </w:rPr>
              <w:t xml:space="preserve">Proposal </w:t>
            </w:r>
            <w:r>
              <w:rPr>
                <w:rFonts w:ascii="Arial" w:hAnsi="Arial" w:cs="Arial"/>
                <w:sz w:val="20"/>
                <w:u w:val="single"/>
              </w:rPr>
              <w:t>5</w:t>
            </w:r>
            <w:r w:rsidRPr="0028310C">
              <w:rPr>
                <w:rFonts w:ascii="Arial" w:hAnsi="Arial" w:cs="Arial"/>
                <w:sz w:val="20"/>
                <w:u w:val="single"/>
              </w:rPr>
              <w:t>:</w:t>
            </w:r>
            <w:r>
              <w:rPr>
                <w:rFonts w:ascii="Arial" w:hAnsi="Arial" w:cs="Arial"/>
                <w:sz w:val="20"/>
              </w:rPr>
              <w:t xml:space="preserve"> Configuration of intra-subframe SRS frequency hopping/antenna switching should consider the max number of </w:t>
            </w:r>
            <w:r w:rsidRPr="0059154B">
              <w:rPr>
                <w:rFonts w:ascii="Arial" w:hAnsi="Arial" w:cs="Arial"/>
                <w:sz w:val="20"/>
                <w:lang w:val="en-US"/>
              </w:rPr>
              <w:t>subband changes/antenna changes/power changes</w:t>
            </w:r>
            <w:r>
              <w:rPr>
                <w:rFonts w:ascii="Arial" w:hAnsi="Arial" w:cs="Arial"/>
                <w:sz w:val="20"/>
              </w:rPr>
              <w:t>.</w:t>
            </w:r>
          </w:p>
          <w:p w14:paraId="55AA9C43" w14:textId="77777777" w:rsidR="00E27050" w:rsidRDefault="00E27050" w:rsidP="00E27050">
            <w:pPr>
              <w:pStyle w:val="LGTdoc1"/>
              <w:numPr>
                <w:ilvl w:val="0"/>
                <w:numId w:val="7"/>
              </w:numPr>
              <w:spacing w:beforeLines="0" w:after="120" w:afterAutospacing="0"/>
              <w:ind w:left="763"/>
              <w:rPr>
                <w:rFonts w:ascii="Arial" w:hAnsi="Arial" w:cs="Arial"/>
                <w:b w:val="0"/>
                <w:sz w:val="20"/>
                <w:lang w:eastAsia="x-none"/>
              </w:rPr>
            </w:pPr>
            <w:r>
              <w:rPr>
                <w:rFonts w:ascii="Arial" w:hAnsi="Arial" w:cs="Arial"/>
                <w:sz w:val="20"/>
                <w:lang w:val="en-US"/>
              </w:rPr>
              <w:t>FFS whether max number</w:t>
            </w:r>
            <w:r w:rsidRPr="0059154B">
              <w:rPr>
                <w:rFonts w:ascii="Arial" w:hAnsi="Arial" w:cs="Arial"/>
                <w:sz w:val="20"/>
                <w:lang w:val="en-US"/>
              </w:rPr>
              <w:t xml:space="preserve"> of subband changes/antenna changes/power changes </w:t>
            </w:r>
            <w:r>
              <w:rPr>
                <w:rFonts w:ascii="Arial" w:hAnsi="Arial" w:cs="Arial"/>
                <w:sz w:val="20"/>
                <w:lang w:val="en-US"/>
              </w:rPr>
              <w:t xml:space="preserve">within a subframe is based on UE capability. </w:t>
            </w:r>
          </w:p>
          <w:p w14:paraId="679508B8" w14:textId="77777777" w:rsidR="00E27050" w:rsidRPr="0077710E" w:rsidRDefault="00E27050" w:rsidP="00E27050">
            <w:pPr>
              <w:pStyle w:val="LGTdoc1"/>
              <w:spacing w:beforeLines="0" w:before="120" w:after="0" w:afterAutospacing="0"/>
              <w:rPr>
                <w:rFonts w:ascii="Arial" w:hAnsi="Arial" w:cs="Arial"/>
                <w:sz w:val="20"/>
                <w:lang w:val="en-US"/>
              </w:rPr>
            </w:pPr>
            <w:r w:rsidRPr="004F49AD">
              <w:rPr>
                <w:rFonts w:ascii="Arial" w:hAnsi="Arial" w:cs="Arial"/>
                <w:sz w:val="20"/>
                <w:u w:val="single"/>
              </w:rPr>
              <w:t>Proposal 6</w:t>
            </w:r>
            <w:r w:rsidRPr="0077710E">
              <w:rPr>
                <w:rFonts w:ascii="Arial" w:hAnsi="Arial" w:cs="Arial"/>
                <w:sz w:val="20"/>
              </w:rPr>
              <w:t xml:space="preserve">: Configuration of intra-subframe SRS frequency hopping/antenna switching should consider the transient period </w:t>
            </w:r>
            <w:r w:rsidRPr="0077710E">
              <w:rPr>
                <w:rFonts w:ascii="Arial" w:hAnsi="Arial" w:cs="Arial"/>
                <w:sz w:val="20"/>
                <w:lang w:val="en-US"/>
              </w:rPr>
              <w:t xml:space="preserve">for power </w:t>
            </w:r>
            <w:r w:rsidRPr="0077710E">
              <w:rPr>
                <w:rFonts w:ascii="Arial" w:hAnsi="Arial" w:cs="Arial"/>
                <w:sz w:val="20"/>
                <w:lang w:val="en-US"/>
              </w:rPr>
              <w:lastRenderedPageBreak/>
              <w:t xml:space="preserve">change due to subband </w:t>
            </w:r>
            <w:r>
              <w:rPr>
                <w:rFonts w:ascii="Arial" w:hAnsi="Arial" w:cs="Arial"/>
                <w:sz w:val="20"/>
                <w:lang w:val="en-US"/>
              </w:rPr>
              <w:t>hopping</w:t>
            </w:r>
            <w:r w:rsidRPr="0077710E">
              <w:rPr>
                <w:rFonts w:ascii="Arial" w:hAnsi="Arial" w:cs="Arial"/>
                <w:sz w:val="20"/>
                <w:lang w:val="en-US"/>
              </w:rPr>
              <w:t xml:space="preserve">/antenna </w:t>
            </w:r>
            <w:r>
              <w:rPr>
                <w:rFonts w:ascii="Arial" w:hAnsi="Arial" w:cs="Arial"/>
                <w:sz w:val="20"/>
                <w:lang w:val="en-US"/>
              </w:rPr>
              <w:t>switching</w:t>
            </w:r>
            <w:r w:rsidRPr="0077710E">
              <w:rPr>
                <w:rFonts w:ascii="Arial" w:hAnsi="Arial" w:cs="Arial"/>
                <w:sz w:val="20"/>
              </w:rPr>
              <w:t>.</w:t>
            </w:r>
            <w:r w:rsidRPr="0077710E">
              <w:rPr>
                <w:rFonts w:ascii="Arial" w:hAnsi="Arial" w:cs="Arial"/>
                <w:sz w:val="20"/>
                <w:lang w:val="en-US"/>
              </w:rPr>
              <w:t xml:space="preserve"> </w:t>
            </w:r>
          </w:p>
          <w:p w14:paraId="27FB3154" w14:textId="77777777" w:rsidR="001B172F" w:rsidRDefault="001B172F" w:rsidP="001B172F">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7</w:t>
            </w:r>
            <w:r w:rsidRPr="006F5DDF">
              <w:rPr>
                <w:rFonts w:ascii="Arial" w:hAnsi="Arial" w:cs="Arial"/>
                <w:sz w:val="20"/>
              </w:rPr>
              <w:t xml:space="preserve">: </w:t>
            </w:r>
            <w:r>
              <w:rPr>
                <w:rFonts w:ascii="Arial" w:hAnsi="Arial" w:cs="Arial"/>
                <w:sz w:val="20"/>
              </w:rPr>
              <w:t>Support the following configurable transmission patterns for intra-subframe SRS frequency hopping/antenna switching:</w:t>
            </w:r>
          </w:p>
          <w:p w14:paraId="6AA0376F" w14:textId="77777777" w:rsidR="001B172F" w:rsidRPr="00EB7E35" w:rsidRDefault="001B172F" w:rsidP="001B172F">
            <w:pPr>
              <w:pStyle w:val="LGTdoc1"/>
              <w:numPr>
                <w:ilvl w:val="0"/>
                <w:numId w:val="7"/>
              </w:numPr>
              <w:spacing w:beforeLines="0" w:after="0" w:afterAutospacing="0"/>
              <w:ind w:left="763"/>
              <w:rPr>
                <w:rFonts w:ascii="Arial" w:hAnsi="Arial" w:cs="Arial"/>
                <w:sz w:val="20"/>
              </w:rPr>
            </w:pPr>
            <w:r w:rsidRPr="00E53F4B">
              <w:rPr>
                <w:rFonts w:ascii="Arial" w:hAnsi="Arial" w:cs="Arial"/>
                <w:sz w:val="20"/>
              </w:rPr>
              <w:t>Pattern 1:</w:t>
            </w:r>
            <w:r w:rsidRPr="00EB7E35">
              <w:rPr>
                <w:rFonts w:ascii="Arial" w:hAnsi="Arial" w:cs="Arial"/>
                <w:sz w:val="20"/>
              </w:rPr>
              <w:t xml:space="preserve"> at least one symbol gap and no repetition (R=1)</w:t>
            </w:r>
          </w:p>
          <w:p w14:paraId="1F7B87F3" w14:textId="77777777" w:rsidR="001B172F" w:rsidRPr="00E53F4B" w:rsidRDefault="001B172F" w:rsidP="001B172F">
            <w:pPr>
              <w:pStyle w:val="LGTdoc1"/>
              <w:numPr>
                <w:ilvl w:val="0"/>
                <w:numId w:val="7"/>
              </w:numPr>
              <w:spacing w:beforeLines="0" w:after="0" w:afterAutospacing="0"/>
              <w:ind w:left="763"/>
              <w:rPr>
                <w:rFonts w:ascii="Arial" w:hAnsi="Arial" w:cs="Arial"/>
                <w:sz w:val="20"/>
              </w:rPr>
            </w:pPr>
            <w:r w:rsidRPr="00EB7E35">
              <w:rPr>
                <w:rFonts w:ascii="Arial" w:hAnsi="Arial" w:cs="Arial"/>
                <w:sz w:val="20"/>
              </w:rPr>
              <w:t xml:space="preserve">Pattern </w:t>
            </w:r>
            <w:r w:rsidRPr="00E53F4B">
              <w:rPr>
                <w:rFonts w:ascii="Arial" w:hAnsi="Arial" w:cs="Arial"/>
                <w:sz w:val="20"/>
              </w:rPr>
              <w:t>2</w:t>
            </w:r>
            <w:r w:rsidRPr="00EB7E35">
              <w:rPr>
                <w:rFonts w:ascii="Arial" w:hAnsi="Arial" w:cs="Arial"/>
                <w:sz w:val="20"/>
              </w:rPr>
              <w:t>: no gap but repetition number of R&gt;1</w:t>
            </w:r>
          </w:p>
          <w:p w14:paraId="611B3AF5" w14:textId="77777777" w:rsidR="001B172F" w:rsidRDefault="001B172F" w:rsidP="001B172F">
            <w:pPr>
              <w:pStyle w:val="LGTdoc1"/>
              <w:spacing w:beforeLines="0" w:after="120" w:afterAutospacing="0"/>
              <w:rPr>
                <w:rFonts w:ascii="Arial" w:hAnsi="Arial" w:cs="Arial"/>
                <w:sz w:val="20"/>
              </w:rPr>
            </w:pPr>
            <w:r>
              <w:rPr>
                <w:rFonts w:ascii="Arial" w:hAnsi="Arial" w:cs="Arial"/>
                <w:sz w:val="20"/>
              </w:rPr>
              <w:t xml:space="preserve">Note: </w:t>
            </w:r>
            <w:r w:rsidRPr="00E53F4B">
              <w:rPr>
                <w:rFonts w:ascii="Arial" w:hAnsi="Arial" w:cs="Arial"/>
                <w:sz w:val="20"/>
              </w:rPr>
              <w:t xml:space="preserve">number of configured SRS symbols </w:t>
            </w:r>
            <w:r w:rsidRPr="004B7A08">
              <w:rPr>
                <w:rFonts w:ascii="Arial" w:hAnsi="Arial" w:cs="Arial"/>
                <w:position w:val="-14"/>
              </w:rPr>
              <w:object w:dxaOrig="560" w:dyaOrig="400" w14:anchorId="2C67D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6.9pt" o:ole="">
                  <v:imagedata r:id="rId8" o:title=""/>
                </v:shape>
                <o:OLEObject Type="Embed" ProgID="Equation.DSMT4" ShapeID="_x0000_i1025" DrawAspect="Content" ObjectID="_1619471352" r:id="rId9"/>
              </w:object>
            </w:r>
            <w:r w:rsidRPr="00E53F4B">
              <w:rPr>
                <w:rFonts w:ascii="Arial" w:hAnsi="Arial" w:cs="Arial"/>
                <w:sz w:val="20"/>
              </w:rPr>
              <w:t xml:space="preserve"> as well as repetition factor R does not count the gap symbol if configured</w:t>
            </w:r>
            <w:r>
              <w:rPr>
                <w:rFonts w:ascii="Arial" w:hAnsi="Arial" w:cs="Arial"/>
                <w:sz w:val="20"/>
              </w:rPr>
              <w:t>.</w:t>
            </w:r>
          </w:p>
          <w:p w14:paraId="1ED8AD2E" w14:textId="77777777" w:rsidR="00ED4546" w:rsidRPr="001B172F" w:rsidRDefault="00ED4546" w:rsidP="00B02A33">
            <w:pPr>
              <w:pStyle w:val="LGTdoc1"/>
              <w:spacing w:before="120" w:after="120" w:afterAutospacing="0"/>
              <w:rPr>
                <w:rFonts w:ascii="Arial" w:hAnsi="Arial" w:cs="Arial"/>
                <w:sz w:val="20"/>
              </w:rPr>
            </w:pPr>
          </w:p>
        </w:tc>
      </w:tr>
      <w:tr w:rsidR="00B05BA9" w:rsidRPr="00967F39" w14:paraId="404A0E03" w14:textId="77777777" w:rsidTr="00B02A33">
        <w:tc>
          <w:tcPr>
            <w:tcW w:w="1980" w:type="dxa"/>
          </w:tcPr>
          <w:p w14:paraId="0879FE1F" w14:textId="74084E52" w:rsidR="00B05BA9" w:rsidRPr="00967F39" w:rsidRDefault="00B05BA9" w:rsidP="00B02A33">
            <w:pPr>
              <w:rPr>
                <w:rFonts w:eastAsiaTheme="minorEastAsia"/>
                <w:sz w:val="20"/>
                <w:szCs w:val="20"/>
                <w:lang w:eastAsia="zh-CN"/>
              </w:rPr>
            </w:pPr>
            <w:r>
              <w:rPr>
                <w:rFonts w:eastAsiaTheme="minorEastAsia"/>
                <w:sz w:val="20"/>
                <w:szCs w:val="20"/>
                <w:lang w:eastAsia="zh-CN"/>
              </w:rPr>
              <w:lastRenderedPageBreak/>
              <w:t>Ericsson</w:t>
            </w:r>
          </w:p>
        </w:tc>
        <w:tc>
          <w:tcPr>
            <w:tcW w:w="7327" w:type="dxa"/>
          </w:tcPr>
          <w:p w14:paraId="7DB199B2" w14:textId="77777777" w:rsidR="00B05BA9" w:rsidRDefault="00B05BA9" w:rsidP="00B05BA9">
            <w:pPr>
              <w:pStyle w:val="Proposal"/>
              <w:numPr>
                <w:ilvl w:val="0"/>
                <w:numId w:val="0"/>
              </w:numPr>
              <w:autoSpaceDE w:val="0"/>
              <w:autoSpaceDN w:val="0"/>
              <w:adjustRightInd w:val="0"/>
              <w:spacing w:line="360" w:lineRule="auto"/>
              <w:ind w:left="1701" w:hanging="1701"/>
              <w:jc w:val="left"/>
            </w:pPr>
            <w:bookmarkStart w:id="6" w:name="_Toc7791659"/>
            <w:bookmarkStart w:id="7" w:name="_Toc7791858"/>
            <w:bookmarkStart w:id="8" w:name="_Toc7814271"/>
            <w:r>
              <w:t>Introduce a network configurable SRS symbol offset to facilitate arbitrary guard period for antenna switching</w:t>
            </w:r>
            <w:bookmarkEnd w:id="6"/>
            <w:bookmarkEnd w:id="7"/>
            <w:bookmarkEnd w:id="8"/>
          </w:p>
          <w:p w14:paraId="4B16AF25" w14:textId="77777777" w:rsidR="00B05BA9" w:rsidRPr="00B05BA9" w:rsidRDefault="00B05BA9" w:rsidP="00E27050">
            <w:pPr>
              <w:pStyle w:val="TF"/>
              <w:jc w:val="both"/>
              <w:rPr>
                <w:u w:val="single"/>
                <w:lang w:val="en-US"/>
              </w:rPr>
            </w:pPr>
          </w:p>
        </w:tc>
      </w:tr>
    </w:tbl>
    <w:p w14:paraId="6D0E4C35" w14:textId="77777777" w:rsidR="00ED4546" w:rsidRDefault="00ED4546" w:rsidP="00223A25">
      <w:pPr>
        <w:rPr>
          <w:rFonts w:eastAsiaTheme="minorEastAsia"/>
          <w:lang w:eastAsia="zh-CN"/>
        </w:rPr>
      </w:pPr>
    </w:p>
    <w:p w14:paraId="00B05CA3" w14:textId="5C71BB41" w:rsidR="003B3413" w:rsidRDefault="00BC6319" w:rsidP="007A4DA4">
      <w:pPr>
        <w:rPr>
          <w:rFonts w:eastAsiaTheme="minorEastAsia"/>
          <w:lang w:eastAsia="zh-CN"/>
        </w:rPr>
      </w:pPr>
      <w:r>
        <w:rPr>
          <w:rFonts w:eastAsiaTheme="minorEastAsia"/>
          <w:lang w:eastAsia="zh-CN"/>
        </w:rPr>
        <w:t>For the following FFS,</w:t>
      </w:r>
    </w:p>
    <w:p w14:paraId="0F3A415D" w14:textId="3A5965EF" w:rsidR="00361CCD" w:rsidRPr="00D10D59" w:rsidRDefault="00361CCD" w:rsidP="00B03E4C">
      <w:pPr>
        <w:pStyle w:val="af2"/>
        <w:numPr>
          <w:ilvl w:val="0"/>
          <w:numId w:val="34"/>
        </w:numPr>
        <w:rPr>
          <w:rFonts w:eastAsiaTheme="minorEastAsia"/>
          <w:i/>
          <w:lang w:eastAsia="zh-CN"/>
        </w:rPr>
      </w:pPr>
      <w:r w:rsidRPr="00D10D59">
        <w:rPr>
          <w:rFonts w:eastAsiaTheme="minorEastAsia"/>
          <w:i/>
          <w:lang w:eastAsia="zh-CN"/>
        </w:rPr>
        <w:t>FFS whether any limitation is needed for guard period (such as only when repetition is not configured).</w:t>
      </w:r>
    </w:p>
    <w:p w14:paraId="5F6AC818" w14:textId="68E991F3" w:rsidR="00361CCD" w:rsidRDefault="00EA2009" w:rsidP="007A4DA4">
      <w:pPr>
        <w:rPr>
          <w:rFonts w:eastAsiaTheme="minorEastAsia"/>
          <w:lang w:eastAsia="zh-CN"/>
        </w:rPr>
      </w:pPr>
      <w:r>
        <w:rPr>
          <w:rFonts w:eastAsiaTheme="minorEastAsia"/>
          <w:lang w:eastAsia="zh-CN"/>
        </w:rPr>
        <w:t>t</w:t>
      </w:r>
      <w:r w:rsidR="00ED6CF9">
        <w:rPr>
          <w:rFonts w:eastAsiaTheme="minorEastAsia"/>
          <w:lang w:eastAsia="zh-CN"/>
        </w:rPr>
        <w:t>here can be following scenarios:</w:t>
      </w:r>
    </w:p>
    <w:p w14:paraId="01B964BF" w14:textId="55C5D134" w:rsidR="00D8281A" w:rsidRDefault="00D8281A" w:rsidP="00B03E4C">
      <w:pPr>
        <w:pStyle w:val="af2"/>
        <w:numPr>
          <w:ilvl w:val="0"/>
          <w:numId w:val="35"/>
        </w:numPr>
        <w:rPr>
          <w:rFonts w:eastAsiaTheme="minorEastAsia"/>
          <w:lang w:eastAsia="zh-CN"/>
        </w:rPr>
      </w:pPr>
      <w:r>
        <w:rPr>
          <w:rFonts w:eastAsiaTheme="minorEastAsia" w:hint="eastAsia"/>
          <w:lang w:eastAsia="zh-CN"/>
        </w:rPr>
        <w:t>No guard period</w:t>
      </w:r>
      <w:r w:rsidR="00131259">
        <w:rPr>
          <w:rFonts w:eastAsiaTheme="minorEastAsia"/>
          <w:lang w:eastAsia="zh-CN"/>
        </w:rPr>
        <w:t>,</w:t>
      </w:r>
      <w:r>
        <w:rPr>
          <w:rFonts w:eastAsiaTheme="minorEastAsia" w:hint="eastAsia"/>
          <w:lang w:eastAsia="zh-CN"/>
        </w:rPr>
        <w:t xml:space="preserve"> </w:t>
      </w:r>
      <w:r>
        <w:rPr>
          <w:rFonts w:eastAsiaTheme="minorEastAsia" w:hint="eastAsia"/>
          <w:lang w:eastAsia="zh-CN"/>
        </w:rPr>
        <w:t>when no intra-subframe repetition is configured</w:t>
      </w:r>
    </w:p>
    <w:p w14:paraId="4621CC99" w14:textId="19B2DE1B" w:rsidR="00D8281A" w:rsidRDefault="00D8281A" w:rsidP="00D8281A">
      <w:pPr>
        <w:pStyle w:val="af2"/>
        <w:numPr>
          <w:ilvl w:val="1"/>
          <w:numId w:val="35"/>
        </w:numPr>
        <w:rPr>
          <w:rFonts w:eastAsiaTheme="minorEastAsia"/>
          <w:lang w:eastAsia="zh-CN"/>
        </w:rPr>
      </w:pPr>
      <w:r>
        <w:rPr>
          <w:rFonts w:eastAsiaTheme="minorEastAsia"/>
          <w:lang w:eastAsia="zh-CN"/>
        </w:rPr>
        <w:t>No support: QC</w:t>
      </w:r>
    </w:p>
    <w:p w14:paraId="24A316B0" w14:textId="20F7988D" w:rsidR="00BC6319" w:rsidRDefault="0004178E" w:rsidP="00B03E4C">
      <w:pPr>
        <w:pStyle w:val="af2"/>
        <w:numPr>
          <w:ilvl w:val="0"/>
          <w:numId w:val="35"/>
        </w:numPr>
        <w:rPr>
          <w:rFonts w:eastAsiaTheme="minorEastAsia"/>
          <w:lang w:eastAsia="zh-CN"/>
        </w:rPr>
      </w:pPr>
      <w:r>
        <w:rPr>
          <w:rFonts w:eastAsiaTheme="minorEastAsia"/>
          <w:lang w:eastAsia="zh-CN"/>
        </w:rPr>
        <w:t>A</w:t>
      </w:r>
      <w:r w:rsidR="00ED6CF9">
        <w:rPr>
          <w:rFonts w:eastAsiaTheme="minorEastAsia" w:hint="eastAsia"/>
          <w:lang w:eastAsia="zh-CN"/>
        </w:rPr>
        <w:t xml:space="preserve"> guard period</w:t>
      </w:r>
      <w:r w:rsidR="00131259">
        <w:rPr>
          <w:rFonts w:eastAsiaTheme="minorEastAsia"/>
          <w:lang w:eastAsia="zh-CN"/>
        </w:rPr>
        <w:t>,</w:t>
      </w:r>
      <w:r w:rsidR="00ED6CF9">
        <w:rPr>
          <w:rFonts w:eastAsiaTheme="minorEastAsia"/>
          <w:lang w:eastAsia="zh-CN"/>
        </w:rPr>
        <w:t xml:space="preserve"> </w:t>
      </w:r>
      <w:r w:rsidR="00ED6CF9">
        <w:rPr>
          <w:rFonts w:eastAsiaTheme="minorEastAsia" w:hint="eastAsia"/>
          <w:lang w:eastAsia="zh-CN"/>
        </w:rPr>
        <w:t>when no intra-subframe repetition is configured:</w:t>
      </w:r>
    </w:p>
    <w:p w14:paraId="1D829C97" w14:textId="4E94156A" w:rsidR="00ED6CF9" w:rsidRDefault="00D8281A" w:rsidP="00B03E4C">
      <w:pPr>
        <w:pStyle w:val="af2"/>
        <w:numPr>
          <w:ilvl w:val="1"/>
          <w:numId w:val="35"/>
        </w:numPr>
        <w:rPr>
          <w:rFonts w:eastAsiaTheme="minorEastAsia"/>
          <w:lang w:eastAsia="zh-CN"/>
        </w:rPr>
      </w:pPr>
      <w:r>
        <w:rPr>
          <w:rFonts w:eastAsiaTheme="minorEastAsia"/>
          <w:lang w:eastAsia="zh-CN"/>
        </w:rPr>
        <w:t>S</w:t>
      </w:r>
      <w:r w:rsidR="00ED6CF9">
        <w:rPr>
          <w:rFonts w:eastAsiaTheme="minorEastAsia"/>
          <w:lang w:eastAsia="zh-CN"/>
        </w:rPr>
        <w:t>upport: QC</w:t>
      </w:r>
      <w:r>
        <w:rPr>
          <w:rFonts w:eastAsiaTheme="minorEastAsia"/>
          <w:lang w:eastAsia="zh-CN"/>
        </w:rPr>
        <w:t>, Intel</w:t>
      </w:r>
    </w:p>
    <w:p w14:paraId="31C67290" w14:textId="55A418D6" w:rsidR="00ED6CF9" w:rsidRDefault="008C0EE2" w:rsidP="00B03E4C">
      <w:pPr>
        <w:pStyle w:val="af2"/>
        <w:numPr>
          <w:ilvl w:val="0"/>
          <w:numId w:val="35"/>
        </w:numPr>
        <w:rPr>
          <w:rFonts w:eastAsiaTheme="minorEastAsia"/>
          <w:lang w:eastAsia="zh-CN"/>
        </w:rPr>
      </w:pPr>
      <w:r>
        <w:rPr>
          <w:rFonts w:eastAsiaTheme="minorEastAsia"/>
          <w:lang w:eastAsia="zh-CN"/>
        </w:rPr>
        <w:t>No</w:t>
      </w:r>
      <w:r w:rsidR="00016BC8">
        <w:rPr>
          <w:rFonts w:eastAsiaTheme="minorEastAsia" w:hint="eastAsia"/>
          <w:lang w:eastAsia="zh-CN"/>
        </w:rPr>
        <w:t xml:space="preserve"> guard period</w:t>
      </w:r>
      <w:r w:rsidR="00131259">
        <w:rPr>
          <w:rFonts w:eastAsiaTheme="minorEastAsia"/>
          <w:lang w:eastAsia="zh-CN"/>
        </w:rPr>
        <w:t>,</w:t>
      </w:r>
      <w:r w:rsidR="00016BC8">
        <w:rPr>
          <w:rFonts w:eastAsiaTheme="minorEastAsia"/>
          <w:lang w:eastAsia="zh-CN"/>
        </w:rPr>
        <w:t xml:space="preserve"> when</w:t>
      </w:r>
      <w:r w:rsidR="00016BC8">
        <w:rPr>
          <w:rFonts w:eastAsiaTheme="minorEastAsia" w:hint="eastAsia"/>
          <w:lang w:eastAsia="zh-CN"/>
        </w:rPr>
        <w:t xml:space="preserve"> intra-subframe repetition is configured:</w:t>
      </w:r>
    </w:p>
    <w:p w14:paraId="01F9D608" w14:textId="31B9146C" w:rsidR="00016BC8" w:rsidRDefault="00016BC8" w:rsidP="00B03E4C">
      <w:pPr>
        <w:pStyle w:val="af2"/>
        <w:numPr>
          <w:ilvl w:val="1"/>
          <w:numId w:val="35"/>
        </w:numPr>
        <w:rPr>
          <w:rFonts w:eastAsiaTheme="minorEastAsia"/>
          <w:lang w:eastAsia="zh-CN"/>
        </w:rPr>
      </w:pPr>
      <w:r>
        <w:rPr>
          <w:rFonts w:eastAsiaTheme="minorEastAsia"/>
          <w:lang w:eastAsia="zh-CN"/>
        </w:rPr>
        <w:t>Support: QC</w:t>
      </w:r>
      <w:r w:rsidR="00473D99">
        <w:rPr>
          <w:rFonts w:eastAsiaTheme="minorEastAsia"/>
          <w:lang w:eastAsia="zh-CN"/>
        </w:rPr>
        <w:t>, Intel</w:t>
      </w:r>
    </w:p>
    <w:p w14:paraId="5899F44F" w14:textId="1359ABC0" w:rsidR="000865B3" w:rsidRDefault="000865B3" w:rsidP="000865B3">
      <w:pPr>
        <w:pStyle w:val="af2"/>
        <w:numPr>
          <w:ilvl w:val="0"/>
          <w:numId w:val="35"/>
        </w:numPr>
        <w:rPr>
          <w:rFonts w:eastAsiaTheme="minorEastAsia"/>
          <w:lang w:eastAsia="zh-CN"/>
        </w:rPr>
      </w:pPr>
      <w:r>
        <w:rPr>
          <w:rFonts w:eastAsiaTheme="minorEastAsia"/>
          <w:lang w:eastAsia="zh-CN"/>
        </w:rPr>
        <w:t xml:space="preserve">A </w:t>
      </w:r>
      <w:r>
        <w:rPr>
          <w:rFonts w:eastAsiaTheme="minorEastAsia" w:hint="eastAsia"/>
          <w:lang w:eastAsia="zh-CN"/>
        </w:rPr>
        <w:t>guard period</w:t>
      </w:r>
      <w:r w:rsidR="00131259">
        <w:rPr>
          <w:rFonts w:eastAsiaTheme="minorEastAsia"/>
          <w:lang w:eastAsia="zh-CN"/>
        </w:rPr>
        <w:t>,</w:t>
      </w:r>
      <w:r>
        <w:rPr>
          <w:rFonts w:eastAsiaTheme="minorEastAsia"/>
          <w:lang w:eastAsia="zh-CN"/>
        </w:rPr>
        <w:t xml:space="preserve"> when</w:t>
      </w:r>
      <w:r>
        <w:rPr>
          <w:rFonts w:eastAsiaTheme="minorEastAsia" w:hint="eastAsia"/>
          <w:lang w:eastAsia="zh-CN"/>
        </w:rPr>
        <w:t xml:space="preserve"> intra-subframe repetition is configured</w:t>
      </w:r>
      <w:r>
        <w:rPr>
          <w:rFonts w:eastAsiaTheme="minorEastAsia"/>
          <w:lang w:eastAsia="zh-CN"/>
        </w:rPr>
        <w:t>:</w:t>
      </w:r>
    </w:p>
    <w:p w14:paraId="20C73018" w14:textId="7B3B6C5D" w:rsidR="000865B3" w:rsidRDefault="000865B3" w:rsidP="000865B3">
      <w:pPr>
        <w:pStyle w:val="af2"/>
        <w:numPr>
          <w:ilvl w:val="1"/>
          <w:numId w:val="35"/>
        </w:numPr>
        <w:rPr>
          <w:rFonts w:eastAsiaTheme="minorEastAsia"/>
          <w:lang w:eastAsia="zh-CN"/>
        </w:rPr>
      </w:pPr>
      <w:r>
        <w:rPr>
          <w:rFonts w:eastAsiaTheme="minorEastAsia"/>
          <w:lang w:eastAsia="zh-CN"/>
        </w:rPr>
        <w:t>Support: Intel</w:t>
      </w:r>
    </w:p>
    <w:p w14:paraId="2C352826" w14:textId="6CC76275" w:rsidR="00473D99" w:rsidRDefault="00473D99" w:rsidP="00473D99">
      <w:pPr>
        <w:rPr>
          <w:rFonts w:eastAsiaTheme="minorEastAsia"/>
          <w:lang w:eastAsia="zh-CN"/>
        </w:rPr>
      </w:pPr>
      <w:r>
        <w:rPr>
          <w:rFonts w:eastAsiaTheme="minorEastAsia" w:hint="eastAsia"/>
          <w:lang w:eastAsia="zh-CN"/>
        </w:rPr>
        <w:t>Based on the inputs, the following is proposed:</w:t>
      </w:r>
    </w:p>
    <w:p w14:paraId="6D34886D" w14:textId="77777777" w:rsidR="009308DE" w:rsidRDefault="00DC1C65" w:rsidP="00473D99">
      <w:pPr>
        <w:rPr>
          <w:rFonts w:eastAsiaTheme="minorEastAsia"/>
          <w:b/>
          <w:lang w:eastAsia="zh-CN"/>
        </w:rPr>
      </w:pPr>
      <w:r>
        <w:rPr>
          <w:rFonts w:eastAsiaTheme="minorEastAsia"/>
          <w:b/>
          <w:lang w:eastAsia="zh-CN"/>
        </w:rPr>
        <w:t>Proposal</w:t>
      </w:r>
      <w:r w:rsidRPr="00216A2A">
        <w:rPr>
          <w:rFonts w:eastAsiaTheme="minorEastAsia"/>
          <w:b/>
          <w:lang w:eastAsia="zh-CN"/>
        </w:rPr>
        <w:t xml:space="preserve"> </w:t>
      </w:r>
      <w:r>
        <w:rPr>
          <w:rFonts w:eastAsiaTheme="minorEastAsia"/>
          <w:b/>
          <w:lang w:eastAsia="zh-CN"/>
        </w:rPr>
        <w:t>3</w:t>
      </w:r>
      <w:r w:rsidRPr="00DE55FD">
        <w:rPr>
          <w:rFonts w:eastAsiaTheme="minorEastAsia"/>
          <w:b/>
          <w:lang w:eastAsia="zh-CN"/>
        </w:rPr>
        <w:t>: G</w:t>
      </w:r>
      <w:r w:rsidRPr="00DE55FD">
        <w:rPr>
          <w:rFonts w:eastAsiaTheme="minorEastAsia" w:hint="eastAsia"/>
          <w:b/>
          <w:lang w:eastAsia="zh-CN"/>
        </w:rPr>
        <w:t>uard period</w:t>
      </w:r>
      <w:r w:rsidRPr="00DE55FD">
        <w:rPr>
          <w:rFonts w:eastAsiaTheme="minorEastAsia"/>
          <w:b/>
          <w:lang w:eastAsia="zh-CN"/>
        </w:rPr>
        <w:t xml:space="preserve"> for frequency hopping and/or antenna switching</w:t>
      </w:r>
    </w:p>
    <w:p w14:paraId="7F1F3F2B" w14:textId="77DBB8C7" w:rsidR="00473D99" w:rsidRPr="009308DE" w:rsidRDefault="00AA1D5C" w:rsidP="00B03E4C">
      <w:pPr>
        <w:pStyle w:val="af2"/>
        <w:numPr>
          <w:ilvl w:val="0"/>
          <w:numId w:val="35"/>
        </w:numPr>
        <w:rPr>
          <w:rFonts w:eastAsiaTheme="minorEastAsia"/>
          <w:lang w:eastAsia="zh-CN"/>
        </w:rPr>
      </w:pPr>
      <w:r>
        <w:rPr>
          <w:rFonts w:eastAsiaTheme="minorEastAsia"/>
          <w:b/>
          <w:lang w:eastAsia="zh-CN"/>
        </w:rPr>
        <w:t>is always</w:t>
      </w:r>
      <w:r w:rsidR="00DC1C65" w:rsidRPr="009308DE">
        <w:rPr>
          <w:rFonts w:eastAsiaTheme="minorEastAsia"/>
          <w:b/>
          <w:lang w:eastAsia="zh-CN"/>
        </w:rPr>
        <w:t xml:space="preserve"> configured </w:t>
      </w:r>
      <w:r w:rsidR="00DC1C65" w:rsidRPr="009308DE">
        <w:rPr>
          <w:rFonts w:eastAsiaTheme="minorEastAsia" w:hint="eastAsia"/>
          <w:b/>
          <w:lang w:eastAsia="zh-CN"/>
        </w:rPr>
        <w:t xml:space="preserve">when intra-subframe repetition is </w:t>
      </w:r>
      <w:r w:rsidR="009308DE">
        <w:rPr>
          <w:rFonts w:eastAsiaTheme="minorEastAsia"/>
          <w:b/>
          <w:lang w:eastAsia="zh-CN"/>
        </w:rPr>
        <w:t xml:space="preserve">not </w:t>
      </w:r>
      <w:r w:rsidR="00DC1C65" w:rsidRPr="009308DE">
        <w:rPr>
          <w:rFonts w:eastAsiaTheme="minorEastAsia" w:hint="eastAsia"/>
          <w:b/>
          <w:lang w:eastAsia="zh-CN"/>
        </w:rPr>
        <w:t>configured</w:t>
      </w:r>
      <w:r w:rsidR="009308DE">
        <w:rPr>
          <w:rFonts w:eastAsiaTheme="minorEastAsia"/>
          <w:b/>
          <w:lang w:eastAsia="zh-CN"/>
        </w:rPr>
        <w:t>, and</w:t>
      </w:r>
    </w:p>
    <w:p w14:paraId="3C2DB0A7" w14:textId="362BAEB2" w:rsidR="009308DE" w:rsidRPr="009308DE" w:rsidRDefault="009308DE" w:rsidP="00B03E4C">
      <w:pPr>
        <w:pStyle w:val="af2"/>
        <w:numPr>
          <w:ilvl w:val="0"/>
          <w:numId w:val="35"/>
        </w:numPr>
        <w:rPr>
          <w:rFonts w:eastAsiaTheme="minorEastAsia"/>
          <w:lang w:eastAsia="zh-CN"/>
        </w:rPr>
      </w:pPr>
      <w:r>
        <w:rPr>
          <w:rFonts w:eastAsiaTheme="minorEastAsia"/>
          <w:b/>
          <w:lang w:eastAsia="zh-CN"/>
        </w:rPr>
        <w:t>can be configured when intra-subframe repetition is configured.</w:t>
      </w:r>
    </w:p>
    <w:p w14:paraId="7FE515FC" w14:textId="77777777" w:rsidR="00ED4546" w:rsidRDefault="00ED4546" w:rsidP="00223A25">
      <w:pPr>
        <w:rPr>
          <w:rFonts w:eastAsiaTheme="minorEastAsia"/>
          <w:lang w:eastAsia="zh-CN"/>
        </w:rPr>
      </w:pPr>
    </w:p>
    <w:p w14:paraId="07DD4BDD" w14:textId="49D23905" w:rsidR="00681721" w:rsidRPr="005306D6" w:rsidRDefault="005306D6" w:rsidP="00B44E11">
      <w:pPr>
        <w:pStyle w:val="2"/>
        <w:rPr>
          <w:lang w:eastAsia="zh-CN"/>
        </w:rPr>
      </w:pPr>
      <w:r w:rsidRPr="005306D6">
        <w:rPr>
          <w:lang w:eastAsia="zh-CN"/>
        </w:rPr>
        <w:t>F</w:t>
      </w:r>
      <w:r w:rsidRPr="005306D6">
        <w:rPr>
          <w:rFonts w:hint="eastAsia"/>
          <w:lang w:eastAsia="zh-CN"/>
        </w:rPr>
        <w:t xml:space="preserve">requency </w:t>
      </w:r>
      <w:r w:rsidR="006579E0">
        <w:rPr>
          <w:lang w:eastAsia="zh-CN"/>
        </w:rPr>
        <w:t>hopping</w:t>
      </w:r>
      <w:r w:rsidR="00C43AA6">
        <w:rPr>
          <w:rFonts w:hint="eastAsia"/>
          <w:lang w:eastAsia="zh-CN"/>
        </w:rPr>
        <w:t>,</w:t>
      </w:r>
      <w:r w:rsidR="00F825AE">
        <w:rPr>
          <w:lang w:eastAsia="zh-CN"/>
        </w:rPr>
        <w:t xml:space="preserve"> </w:t>
      </w:r>
      <w:r w:rsidR="008A67B7">
        <w:rPr>
          <w:lang w:eastAsia="zh-CN"/>
        </w:rPr>
        <w:t xml:space="preserve">repetition </w:t>
      </w:r>
      <w:r w:rsidR="00C43AA6">
        <w:rPr>
          <w:lang w:eastAsia="zh-CN"/>
        </w:rPr>
        <w:t xml:space="preserve">and antenna switching </w:t>
      </w:r>
      <w:r w:rsidRPr="005306D6">
        <w:rPr>
          <w:lang w:eastAsia="zh-CN"/>
        </w:rPr>
        <w:t>for additional SRS</w:t>
      </w:r>
    </w:p>
    <w:p w14:paraId="1AC41FAA" w14:textId="1FE9C398" w:rsidR="006D6AEF" w:rsidRDefault="006D6AEF" w:rsidP="006326A7">
      <w:pPr>
        <w:rPr>
          <w:rFonts w:eastAsiaTheme="minorEastAsia"/>
          <w:lang w:eastAsia="zh-CN"/>
        </w:rPr>
      </w:pPr>
      <w:r>
        <w:rPr>
          <w:rFonts w:eastAsiaTheme="minorEastAsia" w:hint="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6D6AEF" w:rsidRPr="00967F39" w14:paraId="4A1C4FFE" w14:textId="77777777" w:rsidTr="001A552B">
        <w:tc>
          <w:tcPr>
            <w:tcW w:w="1980" w:type="dxa"/>
          </w:tcPr>
          <w:p w14:paraId="660152D1"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Company</w:t>
            </w:r>
          </w:p>
        </w:tc>
        <w:tc>
          <w:tcPr>
            <w:tcW w:w="7327" w:type="dxa"/>
          </w:tcPr>
          <w:p w14:paraId="5BD30965"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Proposals and comments</w:t>
            </w:r>
          </w:p>
        </w:tc>
      </w:tr>
      <w:tr w:rsidR="00ED4546" w:rsidRPr="00967F39" w14:paraId="5B19592A" w14:textId="77777777" w:rsidTr="001A552B">
        <w:tc>
          <w:tcPr>
            <w:tcW w:w="1980" w:type="dxa"/>
          </w:tcPr>
          <w:p w14:paraId="143F12CF" w14:textId="767E8E40" w:rsidR="00ED4546" w:rsidRPr="00967F39" w:rsidRDefault="00ED4546" w:rsidP="001A552B">
            <w:pPr>
              <w:rPr>
                <w:rFonts w:eastAsiaTheme="minorEastAsia"/>
                <w:sz w:val="20"/>
                <w:szCs w:val="20"/>
                <w:lang w:eastAsia="zh-CN"/>
              </w:rPr>
            </w:pPr>
            <w:r>
              <w:rPr>
                <w:rFonts w:eastAsiaTheme="minorEastAsia"/>
                <w:sz w:val="20"/>
                <w:szCs w:val="20"/>
                <w:lang w:eastAsia="zh-CN"/>
              </w:rPr>
              <w:t>Huawei, HiSilicon</w:t>
            </w:r>
          </w:p>
        </w:tc>
        <w:tc>
          <w:tcPr>
            <w:tcW w:w="7327" w:type="dxa"/>
          </w:tcPr>
          <w:p w14:paraId="70241FF6" w14:textId="77777777" w:rsidR="00ED4546" w:rsidRDefault="00ED4546" w:rsidP="00ED4546">
            <w:pPr>
              <w:rPr>
                <w:b/>
                <w:lang w:eastAsia="zh-CN"/>
              </w:rPr>
            </w:pPr>
            <w:r w:rsidRPr="004706E2">
              <w:rPr>
                <w:b/>
                <w:lang w:eastAsia="zh-CN"/>
              </w:rPr>
              <w:t>P</w:t>
            </w:r>
            <w:r w:rsidRPr="004706E2">
              <w:rPr>
                <w:rFonts w:hint="eastAsia"/>
                <w:b/>
                <w:lang w:eastAsia="zh-CN"/>
              </w:rPr>
              <w:t>roposal</w:t>
            </w:r>
            <w:r w:rsidRPr="004706E2">
              <w:rPr>
                <w:b/>
                <w:lang w:eastAsia="zh-CN"/>
              </w:rPr>
              <w:t xml:space="preserve"> 4</w:t>
            </w:r>
            <w:r>
              <w:rPr>
                <w:b/>
                <w:lang w:eastAsia="zh-CN"/>
              </w:rPr>
              <w:t>: When intra-subframe frequency hopping/repetition and intra-subframe antenna switching are concurrently configured,</w:t>
            </w:r>
            <w:r w:rsidRPr="004706E2">
              <w:rPr>
                <w:b/>
                <w:lang w:eastAsia="zh-CN"/>
              </w:rPr>
              <w:t xml:space="preserve"> </w:t>
            </w:r>
            <w:r>
              <w:rPr>
                <w:b/>
                <w:lang w:eastAsia="zh-CN"/>
              </w:rPr>
              <w:t>frequency hopping</w:t>
            </w:r>
            <w:r w:rsidRPr="004706E2">
              <w:rPr>
                <w:b/>
                <w:lang w:eastAsia="zh-CN"/>
              </w:rPr>
              <w:t xml:space="preserve"> should</w:t>
            </w:r>
            <w:r>
              <w:rPr>
                <w:b/>
                <w:lang w:eastAsia="zh-CN"/>
              </w:rPr>
              <w:t xml:space="preserve"> be</w:t>
            </w:r>
            <w:r w:rsidRPr="004706E2">
              <w:rPr>
                <w:b/>
                <w:lang w:eastAsia="zh-CN"/>
              </w:rPr>
              <w:t xml:space="preserve"> performed before antenna switching.</w:t>
            </w:r>
          </w:p>
          <w:p w14:paraId="544C8CE7" w14:textId="77777777" w:rsidR="00A41C16" w:rsidRDefault="00A41C16" w:rsidP="00A41C16">
            <w:pPr>
              <w:rPr>
                <w:b/>
                <w:lang w:eastAsia="zh-CN"/>
              </w:rPr>
            </w:pPr>
            <w:r w:rsidRPr="00E41DEE">
              <w:rPr>
                <w:b/>
                <w:lang w:eastAsia="zh-CN"/>
              </w:rPr>
              <w:t>P</w:t>
            </w:r>
            <w:r w:rsidRPr="00E41DEE">
              <w:rPr>
                <w:rFonts w:hint="eastAsia"/>
                <w:b/>
                <w:lang w:eastAsia="zh-CN"/>
              </w:rPr>
              <w:t>roposal</w:t>
            </w:r>
            <w:r>
              <w:rPr>
                <w:b/>
                <w:lang w:eastAsia="zh-CN"/>
              </w:rPr>
              <w:t xml:space="preserve"> 5</w:t>
            </w:r>
            <w:r w:rsidRPr="00E41DEE">
              <w:rPr>
                <w:b/>
                <w:lang w:eastAsia="zh-CN"/>
              </w:rPr>
              <w:t>: Support intra-subframe antenna switching across a subset of antenna ports.</w:t>
            </w:r>
            <w:r>
              <w:rPr>
                <w:b/>
                <w:lang w:eastAsia="zh-CN"/>
              </w:rPr>
              <w:t xml:space="preserve">  The following options can be for further study:</w:t>
            </w:r>
          </w:p>
          <w:p w14:paraId="17C6508A" w14:textId="77777777" w:rsidR="00A41C16" w:rsidRDefault="00A41C16" w:rsidP="00B03E4C">
            <w:pPr>
              <w:pStyle w:val="af2"/>
              <w:numPr>
                <w:ilvl w:val="0"/>
                <w:numId w:val="26"/>
              </w:numPr>
              <w:overflowPunct/>
              <w:autoSpaceDE/>
              <w:autoSpaceDN/>
              <w:adjustRightInd/>
              <w:snapToGrid w:val="0"/>
              <w:spacing w:after="0"/>
              <w:contextualSpacing w:val="0"/>
              <w:textAlignment w:val="auto"/>
              <w:rPr>
                <w:b/>
              </w:rPr>
            </w:pPr>
            <w:r>
              <w:rPr>
                <w:b/>
              </w:rPr>
              <w:t>Configure subset of antenna port index to a UE in a subframe.</w:t>
            </w:r>
          </w:p>
          <w:p w14:paraId="2E0C70B6" w14:textId="77777777" w:rsidR="00A41C16" w:rsidRPr="00AE0D55" w:rsidRDefault="00A41C16" w:rsidP="00B03E4C">
            <w:pPr>
              <w:pStyle w:val="af2"/>
              <w:numPr>
                <w:ilvl w:val="0"/>
                <w:numId w:val="26"/>
              </w:numPr>
              <w:overflowPunct/>
              <w:autoSpaceDE/>
              <w:autoSpaceDN/>
              <w:adjustRightInd/>
              <w:snapToGrid w:val="0"/>
              <w:spacing w:after="0"/>
              <w:contextualSpacing w:val="0"/>
              <w:textAlignment w:val="auto"/>
              <w:rPr>
                <w:b/>
              </w:rPr>
            </w:pPr>
            <w:r>
              <w:rPr>
                <w:b/>
              </w:rPr>
              <w:t>S</w:t>
            </w:r>
            <w:r w:rsidRPr="00AE0D55">
              <w:rPr>
                <w:b/>
              </w:rPr>
              <w:t xml:space="preserve">upport continuous </w:t>
            </w:r>
            <w:r>
              <w:rPr>
                <w:b/>
              </w:rPr>
              <w:t>counting</w:t>
            </w:r>
            <w:r w:rsidRPr="00AE0D55">
              <w:rPr>
                <w:b/>
              </w:rPr>
              <w:t xml:space="preserve"> of the parameter of </w:t>
            </w:r>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oMath>
            <w:r>
              <w:t xml:space="preserve"> </w:t>
            </w:r>
            <w:r w:rsidRPr="00AE0D55">
              <w:rPr>
                <w:b/>
              </w:rPr>
              <w:t>between subframes.</w:t>
            </w:r>
          </w:p>
          <w:p w14:paraId="5190F5AB" w14:textId="77777777" w:rsidR="00A41C16" w:rsidRPr="00435BF7" w:rsidRDefault="00A41C16" w:rsidP="00A41C16">
            <w:pPr>
              <w:rPr>
                <w:b/>
                <w:lang w:eastAsia="zh-CN"/>
              </w:rPr>
            </w:pPr>
            <w:r w:rsidRPr="00435BF7">
              <w:rPr>
                <w:b/>
                <w:lang w:eastAsia="zh-CN"/>
              </w:rPr>
              <w:t>Proposal</w:t>
            </w:r>
            <w:r>
              <w:rPr>
                <w:b/>
                <w:lang w:eastAsia="zh-CN"/>
              </w:rPr>
              <w:t xml:space="preserve"> 6</w:t>
            </w:r>
            <w:r w:rsidRPr="00435BF7">
              <w:rPr>
                <w:b/>
                <w:lang w:eastAsia="zh-CN"/>
              </w:rPr>
              <w:t xml:space="preserve">: Intra-subframe repetition, intra-subframe </w:t>
            </w:r>
            <w:r>
              <w:rPr>
                <w:b/>
                <w:lang w:eastAsia="zh-CN"/>
              </w:rPr>
              <w:t>frequency hopping or</w:t>
            </w:r>
            <w:r w:rsidRPr="00435BF7">
              <w:rPr>
                <w:b/>
                <w:lang w:eastAsia="zh-CN"/>
              </w:rPr>
              <w:t xml:space="preserve"> intra-subframe</w:t>
            </w:r>
            <w:r>
              <w:rPr>
                <w:b/>
                <w:lang w:eastAsia="zh-CN"/>
              </w:rPr>
              <w:t xml:space="preserve"> antenna switching can</w:t>
            </w:r>
            <w:r w:rsidRPr="00435BF7">
              <w:rPr>
                <w:b/>
                <w:lang w:eastAsia="zh-CN"/>
              </w:rPr>
              <w:t xml:space="preserve"> only</w:t>
            </w:r>
            <w:r>
              <w:rPr>
                <w:b/>
                <w:lang w:eastAsia="zh-CN"/>
              </w:rPr>
              <w:t xml:space="preserve"> be</w:t>
            </w:r>
            <w:r w:rsidRPr="00435BF7">
              <w:rPr>
                <w:b/>
                <w:lang w:eastAsia="zh-CN"/>
              </w:rPr>
              <w:t xml:space="preserve"> applied to additional SRS symbols. </w:t>
            </w:r>
          </w:p>
          <w:p w14:paraId="52C1424D" w14:textId="77777777" w:rsidR="00ED4546" w:rsidRPr="00A41C16" w:rsidRDefault="00ED4546" w:rsidP="001A552B">
            <w:pPr>
              <w:rPr>
                <w:rFonts w:eastAsiaTheme="minorEastAsia"/>
                <w:sz w:val="20"/>
                <w:szCs w:val="20"/>
                <w:lang w:eastAsia="zh-CN"/>
              </w:rPr>
            </w:pPr>
          </w:p>
        </w:tc>
      </w:tr>
      <w:tr w:rsidR="006D6AEF" w:rsidRPr="00967F39" w14:paraId="594589C8" w14:textId="77777777" w:rsidTr="001A552B">
        <w:tc>
          <w:tcPr>
            <w:tcW w:w="1980" w:type="dxa"/>
          </w:tcPr>
          <w:p w14:paraId="6C603BD5"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Vivo</w:t>
            </w:r>
          </w:p>
        </w:tc>
        <w:tc>
          <w:tcPr>
            <w:tcW w:w="7327" w:type="dxa"/>
          </w:tcPr>
          <w:p w14:paraId="382BD6E0" w14:textId="77777777" w:rsidR="006946B8" w:rsidRDefault="006946B8" w:rsidP="006946B8">
            <w:pPr>
              <w:pStyle w:val="a3"/>
              <w:rPr>
                <w:i/>
                <w:lang w:eastAsia="zh-CN"/>
              </w:rPr>
            </w:pPr>
            <w:r w:rsidRPr="007F5B6C">
              <w:rPr>
                <w:b/>
                <w:i/>
                <w:lang w:eastAsia="zh-CN"/>
              </w:rPr>
              <w:t>Proposal</w:t>
            </w:r>
            <w:r>
              <w:rPr>
                <w:b/>
                <w:i/>
                <w:lang w:eastAsia="zh-CN"/>
              </w:rPr>
              <w:t>6</w:t>
            </w:r>
            <w:r w:rsidRPr="007F5B6C">
              <w:rPr>
                <w:b/>
                <w:i/>
                <w:lang w:eastAsia="zh-CN"/>
              </w:rPr>
              <w:t>:</w:t>
            </w:r>
            <w:r w:rsidRPr="00FC76AD">
              <w:rPr>
                <w:i/>
                <w:lang w:eastAsia="zh-CN"/>
              </w:rPr>
              <w:t xml:space="preserve"> intra-subframe frequency hopping</w:t>
            </w:r>
            <w:r>
              <w:rPr>
                <w:i/>
                <w:lang w:eastAsia="zh-CN"/>
              </w:rPr>
              <w:t xml:space="preserve"> and repetition</w:t>
            </w:r>
            <w:r w:rsidRPr="00FC76AD">
              <w:rPr>
                <w:i/>
                <w:lang w:eastAsia="zh-CN"/>
              </w:rPr>
              <w:t xml:space="preserve"> </w:t>
            </w:r>
            <w:r>
              <w:rPr>
                <w:i/>
                <w:lang w:eastAsia="zh-CN"/>
              </w:rPr>
              <w:t xml:space="preserve">transmission </w:t>
            </w:r>
            <w:r w:rsidRPr="00FC76AD">
              <w:rPr>
                <w:i/>
                <w:lang w:eastAsia="zh-CN"/>
              </w:rPr>
              <w:t xml:space="preserve">for </w:t>
            </w:r>
            <w:r>
              <w:rPr>
                <w:i/>
                <w:lang w:eastAsia="zh-CN"/>
              </w:rPr>
              <w:t>additional</w:t>
            </w:r>
            <w:r w:rsidRPr="00FC76AD">
              <w:rPr>
                <w:i/>
                <w:lang w:eastAsia="zh-CN"/>
              </w:rPr>
              <w:t xml:space="preserve"> SRS </w:t>
            </w:r>
            <w:r>
              <w:rPr>
                <w:i/>
                <w:lang w:eastAsia="zh-CN"/>
              </w:rPr>
              <w:t xml:space="preserve">is supported, frequency hopping using both additional SRS and legacy SRS together </w:t>
            </w:r>
            <w:r>
              <w:rPr>
                <w:i/>
                <w:lang w:eastAsia="zh-CN"/>
              </w:rPr>
              <w:lastRenderedPageBreak/>
              <w:t xml:space="preserve">is not supported. </w:t>
            </w:r>
          </w:p>
          <w:p w14:paraId="2F9A9B53" w14:textId="7E6B499A" w:rsidR="006D6AEF" w:rsidRPr="006946B8" w:rsidRDefault="006946B8" w:rsidP="001D3723">
            <w:pPr>
              <w:pStyle w:val="a3"/>
              <w:rPr>
                <w:lang w:eastAsia="zh-CN"/>
              </w:rPr>
            </w:pPr>
            <w:r w:rsidRPr="007F5B6C">
              <w:rPr>
                <w:b/>
                <w:i/>
                <w:lang w:eastAsia="zh-CN"/>
              </w:rPr>
              <w:t>P</w:t>
            </w:r>
            <w:r w:rsidRPr="007F5B6C">
              <w:rPr>
                <w:rFonts w:hint="eastAsia"/>
                <w:b/>
                <w:i/>
                <w:lang w:eastAsia="zh-CN"/>
              </w:rPr>
              <w:t>roposal</w:t>
            </w:r>
            <w:r>
              <w:rPr>
                <w:b/>
                <w:i/>
                <w:lang w:eastAsia="zh-CN"/>
              </w:rPr>
              <w:t>7</w:t>
            </w:r>
            <w:r w:rsidRPr="007F5B6C">
              <w:rPr>
                <w:b/>
                <w:i/>
                <w:lang w:eastAsia="zh-CN"/>
              </w:rPr>
              <w:t>:</w:t>
            </w:r>
            <w:r w:rsidRPr="00A45455">
              <w:rPr>
                <w:i/>
                <w:lang w:eastAsia="zh-CN"/>
              </w:rPr>
              <w:t xml:space="preserve"> intra-subframe frequency hopping of additional SRS symbols is confined within a sub-frame.</w:t>
            </w:r>
          </w:p>
        </w:tc>
      </w:tr>
      <w:tr w:rsidR="00270F3E" w:rsidRPr="00967F39" w14:paraId="1FAF518B" w14:textId="77777777" w:rsidTr="001A552B">
        <w:tc>
          <w:tcPr>
            <w:tcW w:w="1980" w:type="dxa"/>
          </w:tcPr>
          <w:p w14:paraId="48773804" w14:textId="23D7F4D3" w:rsidR="00270F3E" w:rsidRPr="00967F39" w:rsidRDefault="00270F3E" w:rsidP="001A552B">
            <w:pPr>
              <w:rPr>
                <w:rFonts w:eastAsiaTheme="minorEastAsia"/>
                <w:sz w:val="20"/>
                <w:szCs w:val="20"/>
                <w:lang w:eastAsia="zh-CN"/>
              </w:rPr>
            </w:pPr>
            <w:r>
              <w:rPr>
                <w:rFonts w:eastAsiaTheme="minorEastAsia"/>
                <w:sz w:val="20"/>
                <w:szCs w:val="20"/>
                <w:lang w:eastAsia="zh-CN"/>
              </w:rPr>
              <w:lastRenderedPageBreak/>
              <w:t>ZTE</w:t>
            </w:r>
          </w:p>
        </w:tc>
        <w:tc>
          <w:tcPr>
            <w:tcW w:w="7327" w:type="dxa"/>
          </w:tcPr>
          <w:p w14:paraId="2ED80664" w14:textId="77777777" w:rsidR="00270F3E" w:rsidRDefault="00270F3E" w:rsidP="00270F3E">
            <w:pPr>
              <w:spacing w:beforeLines="50" w:before="120" w:afterLines="50"/>
              <w:rPr>
                <w:i/>
                <w:sz w:val="20"/>
                <w:szCs w:val="20"/>
              </w:rPr>
            </w:pPr>
            <w:r>
              <w:rPr>
                <w:rFonts w:hint="eastAsia"/>
                <w:b/>
                <w:bCs/>
                <w:i/>
                <w:iCs/>
                <w:sz w:val="20"/>
                <w:szCs w:val="20"/>
              </w:rPr>
              <w:t xml:space="preserve">Proposal </w:t>
            </w:r>
            <w:r>
              <w:rPr>
                <w:b/>
                <w:bCs/>
                <w:i/>
                <w:iCs/>
                <w:sz w:val="20"/>
                <w:szCs w:val="20"/>
              </w:rPr>
              <w:t>1</w:t>
            </w:r>
            <w:r>
              <w:rPr>
                <w:rFonts w:hint="eastAsia"/>
                <w:b/>
                <w:bCs/>
                <w:i/>
                <w:iCs/>
                <w:sz w:val="20"/>
                <w:szCs w:val="20"/>
              </w:rPr>
              <w:t xml:space="preserve">: </w:t>
            </w:r>
            <w:r>
              <w:rPr>
                <w:i/>
                <w:sz w:val="20"/>
                <w:szCs w:val="20"/>
              </w:rPr>
              <w:t xml:space="preserve">For </w:t>
            </w:r>
            <w:r>
              <w:rPr>
                <w:rFonts w:hint="eastAsia"/>
                <w:i/>
                <w:sz w:val="20"/>
                <w:szCs w:val="20"/>
              </w:rPr>
              <w:t xml:space="preserve">aperiodic </w:t>
            </w:r>
            <w:r>
              <w:rPr>
                <w:i/>
                <w:sz w:val="20"/>
                <w:szCs w:val="20"/>
              </w:rPr>
              <w:t xml:space="preserve">SRS frequency hopping, to keep the same hopping pattern as legacy UE in the last symbol, Rel-16 SRS frequency hopping </w:t>
            </w:r>
            <w:r>
              <w:rPr>
                <w:rFonts w:hint="eastAsia"/>
                <w:i/>
                <w:sz w:val="20"/>
                <w:szCs w:val="20"/>
              </w:rPr>
              <w:t xml:space="preserve">order can start </w:t>
            </w:r>
            <w:r>
              <w:rPr>
                <w:i/>
                <w:sz w:val="20"/>
                <w:szCs w:val="20"/>
              </w:rPr>
              <w:t>from the last symbol to the first symbol of additional SRS symbols.</w:t>
            </w:r>
          </w:p>
          <w:p w14:paraId="20ACC932" w14:textId="77777777" w:rsidR="00270F3E" w:rsidRPr="007F5B6C" w:rsidRDefault="00270F3E" w:rsidP="006946B8">
            <w:pPr>
              <w:pStyle w:val="a3"/>
              <w:rPr>
                <w:b/>
                <w:i/>
                <w:lang w:eastAsia="zh-CN"/>
              </w:rPr>
            </w:pPr>
          </w:p>
        </w:tc>
      </w:tr>
      <w:tr w:rsidR="001B2D93" w:rsidRPr="00967F39" w14:paraId="26B7E618" w14:textId="77777777" w:rsidTr="001A552B">
        <w:tc>
          <w:tcPr>
            <w:tcW w:w="1980" w:type="dxa"/>
          </w:tcPr>
          <w:p w14:paraId="08013053" w14:textId="0B557B3E" w:rsidR="001B2D93" w:rsidRDefault="001B2D93" w:rsidP="001A552B">
            <w:pPr>
              <w:rPr>
                <w:rFonts w:eastAsiaTheme="minorEastAsia"/>
                <w:sz w:val="20"/>
                <w:szCs w:val="20"/>
                <w:lang w:eastAsia="zh-CN"/>
              </w:rPr>
            </w:pPr>
            <w:r>
              <w:rPr>
                <w:rFonts w:eastAsiaTheme="minorEastAsia"/>
                <w:sz w:val="20"/>
                <w:szCs w:val="20"/>
                <w:lang w:eastAsia="zh-CN"/>
              </w:rPr>
              <w:t>Lenovo, Moto</w:t>
            </w:r>
          </w:p>
        </w:tc>
        <w:tc>
          <w:tcPr>
            <w:tcW w:w="7327" w:type="dxa"/>
          </w:tcPr>
          <w:p w14:paraId="24AC9178" w14:textId="77777777" w:rsidR="001B2D93" w:rsidRDefault="001B2D93" w:rsidP="001B2D93">
            <w:pPr>
              <w:spacing w:beforeLines="50" w:before="120" w:afterLines="50"/>
              <w:rPr>
                <w:b/>
                <w:i/>
                <w:sz w:val="21"/>
                <w:szCs w:val="21"/>
                <w:lang w:eastAsia="zh-CN"/>
              </w:rPr>
            </w:pPr>
            <w:r w:rsidRPr="00DB6D94">
              <w:rPr>
                <w:b/>
                <w:i/>
                <w:sz w:val="21"/>
                <w:szCs w:val="21"/>
                <w:lang w:eastAsia="zh-CN"/>
              </w:rPr>
              <w:t xml:space="preserve">Proposal </w:t>
            </w:r>
            <w:r>
              <w:rPr>
                <w:b/>
                <w:i/>
                <w:sz w:val="21"/>
                <w:szCs w:val="21"/>
                <w:lang w:eastAsia="zh-CN"/>
              </w:rPr>
              <w:t>3</w:t>
            </w:r>
            <w:r w:rsidRPr="00DB6D94">
              <w:rPr>
                <w:i/>
                <w:sz w:val="21"/>
                <w:szCs w:val="21"/>
                <w:lang w:eastAsia="zh-CN"/>
              </w:rPr>
              <w:t>:</w:t>
            </w:r>
            <w:r w:rsidRPr="00DB6D94">
              <w:rPr>
                <w:b/>
                <w:i/>
                <w:sz w:val="21"/>
                <w:szCs w:val="21"/>
                <w:lang w:eastAsia="zh-CN"/>
              </w:rPr>
              <w:t xml:space="preserve"> </w:t>
            </w:r>
            <w:r>
              <w:rPr>
                <w:b/>
                <w:i/>
                <w:sz w:val="21"/>
                <w:szCs w:val="21"/>
                <w:lang w:eastAsia="zh-CN"/>
              </w:rPr>
              <w:t>F</w:t>
            </w:r>
            <w:r w:rsidRPr="00DB6D94">
              <w:rPr>
                <w:b/>
                <w:i/>
                <w:sz w:val="21"/>
                <w:szCs w:val="21"/>
                <w:lang w:eastAsia="zh-CN"/>
              </w:rPr>
              <w:t>requency hopping</w:t>
            </w:r>
            <w:r>
              <w:rPr>
                <w:b/>
                <w:i/>
                <w:sz w:val="21"/>
                <w:szCs w:val="21"/>
                <w:lang w:eastAsia="zh-CN"/>
              </w:rPr>
              <w:t xml:space="preserve"> and </w:t>
            </w:r>
            <w:r w:rsidRPr="00DB6D94">
              <w:rPr>
                <w:b/>
                <w:i/>
                <w:sz w:val="21"/>
                <w:szCs w:val="21"/>
                <w:lang w:eastAsia="zh-CN"/>
              </w:rPr>
              <w:t>repetition should performed before antenna switching</w:t>
            </w:r>
            <w:r>
              <w:rPr>
                <w:b/>
                <w:i/>
                <w:sz w:val="21"/>
                <w:szCs w:val="21"/>
                <w:lang w:eastAsia="zh-CN"/>
              </w:rPr>
              <w:t xml:space="preserve"> when frequency hopping/repetition and antenna switching are concurrently configured</w:t>
            </w:r>
            <w:r w:rsidRPr="00DB6D94">
              <w:rPr>
                <w:b/>
                <w:i/>
                <w:sz w:val="21"/>
                <w:szCs w:val="21"/>
                <w:lang w:eastAsia="zh-CN"/>
              </w:rPr>
              <w:t>.</w:t>
            </w:r>
          </w:p>
          <w:p w14:paraId="559E6C4D" w14:textId="77777777" w:rsidR="001B2D93" w:rsidRPr="00B2317E" w:rsidRDefault="001B2D93" w:rsidP="001B2D93">
            <w:pPr>
              <w:spacing w:beforeLines="50" w:before="120" w:afterLines="50"/>
              <w:rPr>
                <w:b/>
                <w:i/>
                <w:sz w:val="21"/>
                <w:szCs w:val="21"/>
                <w:lang w:eastAsia="zh-CN"/>
              </w:rPr>
            </w:pPr>
            <w:r>
              <w:rPr>
                <w:b/>
                <w:i/>
                <w:sz w:val="21"/>
                <w:szCs w:val="21"/>
                <w:lang w:eastAsia="zh-CN"/>
              </w:rPr>
              <w:t xml:space="preserve">Proposal 4: </w:t>
            </w:r>
            <w:r w:rsidRPr="00B2317E">
              <w:rPr>
                <w:b/>
                <w:i/>
                <w:sz w:val="21"/>
                <w:szCs w:val="21"/>
                <w:lang w:eastAsia="zh-CN"/>
              </w:rPr>
              <w:t xml:space="preserve">The maximal number </w:t>
            </w:r>
            <w:r>
              <w:rPr>
                <w:b/>
                <w:i/>
                <w:sz w:val="21"/>
                <w:szCs w:val="21"/>
                <w:lang w:eastAsia="zh-CN"/>
              </w:rPr>
              <w:t>sounding symbols for</w:t>
            </w:r>
            <w:r w:rsidRPr="00B2317E">
              <w:rPr>
                <w:b/>
                <w:i/>
                <w:sz w:val="21"/>
                <w:szCs w:val="21"/>
                <w:lang w:eastAsia="zh-CN"/>
              </w:rPr>
              <w:t xml:space="preserve">antenna switching/frequency hopping that can be configured should not exceed </w:t>
            </w:r>
            <w:r>
              <w:rPr>
                <w:b/>
                <w:i/>
                <w:sz w:val="21"/>
                <w:szCs w:val="21"/>
                <w:lang w:eastAsia="zh-CN"/>
              </w:rPr>
              <w:t>14</w:t>
            </w:r>
            <w:r w:rsidRPr="00B2317E">
              <w:rPr>
                <w:b/>
                <w:i/>
                <w:sz w:val="21"/>
                <w:szCs w:val="21"/>
                <w:lang w:eastAsia="zh-CN"/>
              </w:rPr>
              <w:t xml:space="preserve"> OFDM symbols</w:t>
            </w:r>
            <w:r>
              <w:rPr>
                <w:b/>
                <w:i/>
                <w:sz w:val="21"/>
                <w:szCs w:val="21"/>
                <w:lang w:eastAsia="zh-CN"/>
              </w:rPr>
              <w:t xml:space="preserve"> in the same subframe</w:t>
            </w:r>
            <w:r w:rsidRPr="00B2317E">
              <w:rPr>
                <w:b/>
                <w:i/>
                <w:sz w:val="21"/>
                <w:szCs w:val="21"/>
                <w:lang w:eastAsia="zh-CN"/>
              </w:rPr>
              <w:t xml:space="preserve"> including the antenna switching time.</w:t>
            </w:r>
          </w:p>
          <w:p w14:paraId="7EAD3385" w14:textId="77777777" w:rsidR="001B2D93" w:rsidRDefault="001B2D93" w:rsidP="001B2D93">
            <w:pPr>
              <w:spacing w:beforeLines="50" w:before="120" w:afterLines="50"/>
              <w:rPr>
                <w:b/>
                <w:i/>
                <w:sz w:val="21"/>
                <w:szCs w:val="21"/>
                <w:lang w:eastAsia="zh-CN"/>
              </w:rPr>
            </w:pPr>
          </w:p>
          <w:p w14:paraId="30A78C23" w14:textId="77777777" w:rsidR="001B2D93" w:rsidRDefault="001B2D93" w:rsidP="00270F3E">
            <w:pPr>
              <w:spacing w:beforeLines="50" w:before="120" w:afterLines="50"/>
              <w:rPr>
                <w:b/>
                <w:bCs/>
                <w:i/>
                <w:iCs/>
                <w:sz w:val="20"/>
                <w:szCs w:val="20"/>
              </w:rPr>
            </w:pPr>
          </w:p>
        </w:tc>
      </w:tr>
      <w:tr w:rsidR="00830F78" w:rsidRPr="00967F39" w14:paraId="58AB877F" w14:textId="77777777" w:rsidTr="001A552B">
        <w:tc>
          <w:tcPr>
            <w:tcW w:w="1980" w:type="dxa"/>
          </w:tcPr>
          <w:p w14:paraId="6F943CD0" w14:textId="477A03AE" w:rsidR="00830F78" w:rsidRDefault="00830F78" w:rsidP="001A552B">
            <w:pPr>
              <w:rPr>
                <w:rFonts w:eastAsiaTheme="minorEastAsia"/>
                <w:sz w:val="20"/>
                <w:szCs w:val="20"/>
                <w:lang w:eastAsia="zh-CN"/>
              </w:rPr>
            </w:pPr>
            <w:r>
              <w:rPr>
                <w:rFonts w:eastAsiaTheme="minorEastAsia"/>
                <w:sz w:val="20"/>
                <w:szCs w:val="20"/>
                <w:lang w:eastAsia="zh-CN"/>
              </w:rPr>
              <w:t>LGE</w:t>
            </w:r>
          </w:p>
        </w:tc>
        <w:tc>
          <w:tcPr>
            <w:tcW w:w="7327" w:type="dxa"/>
          </w:tcPr>
          <w:p w14:paraId="2EEBFD4F" w14:textId="77777777" w:rsidR="00830F78" w:rsidRPr="006444EA" w:rsidRDefault="00830F78" w:rsidP="00830F78">
            <w:pPr>
              <w:pStyle w:val="LGTdoc"/>
              <w:tabs>
                <w:tab w:val="left" w:pos="2405"/>
              </w:tabs>
              <w:spacing w:before="120" w:afterLines="0" w:after="0" w:line="240" w:lineRule="auto"/>
              <w:rPr>
                <w:b/>
                <w:szCs w:val="22"/>
              </w:rPr>
            </w:pPr>
            <w:r w:rsidRPr="00E550A5">
              <w:rPr>
                <w:b/>
                <w:szCs w:val="22"/>
              </w:rPr>
              <w:t>P</w:t>
            </w:r>
            <w:r w:rsidRPr="00E550A5">
              <w:rPr>
                <w:rFonts w:hint="eastAsia"/>
                <w:b/>
                <w:szCs w:val="22"/>
              </w:rPr>
              <w:t xml:space="preserve">roposal </w:t>
            </w:r>
            <w:r>
              <w:rPr>
                <w:b/>
                <w:szCs w:val="22"/>
              </w:rPr>
              <w:t xml:space="preserve">6: </w:t>
            </w:r>
            <w:r w:rsidRPr="00B42213">
              <w:rPr>
                <w:b/>
                <w:szCs w:val="22"/>
              </w:rPr>
              <w:t>When eNB configure</w:t>
            </w:r>
            <w:r>
              <w:rPr>
                <w:b/>
                <w:szCs w:val="22"/>
              </w:rPr>
              <w:t>s</w:t>
            </w:r>
            <w:r w:rsidRPr="00B42213">
              <w:rPr>
                <w:b/>
                <w:szCs w:val="22"/>
              </w:rPr>
              <w:t xml:space="preserve"> additional SRS symbols to a UE with antenna switching and frequency hopping/repetition </w:t>
            </w:r>
            <w:r w:rsidRPr="00EC46DF">
              <w:rPr>
                <w:b/>
                <w:szCs w:val="22"/>
              </w:rPr>
              <w:t xml:space="preserve">concurrently </w:t>
            </w:r>
            <w:r w:rsidRPr="00B42213">
              <w:rPr>
                <w:b/>
                <w:szCs w:val="22"/>
              </w:rPr>
              <w:t xml:space="preserve">in the same subframe, </w:t>
            </w:r>
            <w:r>
              <w:rPr>
                <w:b/>
                <w:szCs w:val="22"/>
              </w:rPr>
              <w:t xml:space="preserve">it should be clarified that </w:t>
            </w:r>
            <w:r w:rsidRPr="00B42213">
              <w:rPr>
                <w:b/>
                <w:szCs w:val="22"/>
              </w:rPr>
              <w:t>the UE firstly perform</w:t>
            </w:r>
            <w:r>
              <w:rPr>
                <w:b/>
                <w:szCs w:val="22"/>
              </w:rPr>
              <w:t>s</w:t>
            </w:r>
            <w:r w:rsidRPr="00B42213">
              <w:rPr>
                <w:b/>
                <w:szCs w:val="22"/>
              </w:rPr>
              <w:t xml:space="preserve"> frequency hopping/repetition before switching antenna port(s).</w:t>
            </w:r>
          </w:p>
          <w:p w14:paraId="24EDFA64" w14:textId="77777777" w:rsidR="00830F78" w:rsidRPr="00830F78" w:rsidRDefault="00830F78" w:rsidP="001B2D93">
            <w:pPr>
              <w:spacing w:beforeLines="50" w:before="120" w:afterLines="50"/>
              <w:rPr>
                <w:b/>
                <w:i/>
                <w:sz w:val="21"/>
                <w:szCs w:val="21"/>
                <w:lang w:val="en-GB" w:eastAsia="zh-CN"/>
              </w:rPr>
            </w:pPr>
          </w:p>
        </w:tc>
      </w:tr>
      <w:tr w:rsidR="00993745" w:rsidRPr="00967F39" w14:paraId="13C17EB8" w14:textId="77777777" w:rsidTr="001A552B">
        <w:tc>
          <w:tcPr>
            <w:tcW w:w="1980" w:type="dxa"/>
          </w:tcPr>
          <w:p w14:paraId="24D39236" w14:textId="4868B2F0" w:rsidR="00993745" w:rsidRPr="00967F39" w:rsidRDefault="00993745" w:rsidP="001A552B">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ntel</w:t>
            </w:r>
          </w:p>
        </w:tc>
        <w:tc>
          <w:tcPr>
            <w:tcW w:w="7327" w:type="dxa"/>
          </w:tcPr>
          <w:p w14:paraId="30B9F516" w14:textId="77777777" w:rsidR="000E359A" w:rsidRDefault="000E359A" w:rsidP="000E359A">
            <w:pPr>
              <w:pStyle w:val="LGTdoc1"/>
              <w:spacing w:beforeLines="0" w:after="120" w:afterAutospacing="0"/>
              <w:rPr>
                <w:b w:val="0"/>
                <w:i/>
                <w:sz w:val="22"/>
                <w:szCs w:val="22"/>
              </w:rPr>
            </w:pPr>
            <w:r w:rsidRPr="00101097">
              <w:rPr>
                <w:rFonts w:eastAsia="宋体"/>
                <w:i/>
                <w:snapToGrid/>
                <w:sz w:val="22"/>
                <w:lang w:eastAsia="en-US"/>
              </w:rPr>
              <w:t>Proposal</w:t>
            </w:r>
            <w:r w:rsidRPr="00101097">
              <w:rPr>
                <w:rFonts w:eastAsia="宋体"/>
                <w:b w:val="0"/>
                <w:i/>
                <w:snapToGrid/>
                <w:sz w:val="22"/>
                <w:lang w:eastAsia="en-US"/>
              </w:rPr>
              <w:t xml:space="preserve">: </w:t>
            </w:r>
            <w:r w:rsidRPr="005E7A64">
              <w:rPr>
                <w:rFonts w:eastAsia="宋体"/>
                <w:b w:val="0"/>
                <w:i/>
                <w:snapToGrid/>
                <w:sz w:val="22"/>
                <w:lang w:eastAsia="en-US"/>
              </w:rPr>
              <w:t>T</w:t>
            </w:r>
            <w:r w:rsidRPr="005E7A64">
              <w:rPr>
                <w:b w:val="0"/>
                <w:i/>
                <w:sz w:val="22"/>
                <w:szCs w:val="22"/>
              </w:rPr>
              <w:t>o maximize the processing gains and minimize the number of transient periods</w:t>
            </w:r>
            <w:r>
              <w:rPr>
                <w:b w:val="0"/>
                <w:i/>
                <w:sz w:val="22"/>
                <w:szCs w:val="22"/>
              </w:rPr>
              <w:t>,</w:t>
            </w:r>
            <w:r w:rsidRPr="005E7A64">
              <w:rPr>
                <w:b w:val="0"/>
                <w:i/>
                <w:sz w:val="22"/>
                <w:szCs w:val="22"/>
              </w:rPr>
              <w:t xml:space="preserve"> SRS transmission should be performed by SRS repetition from the same antenna</w:t>
            </w:r>
            <w:r>
              <w:rPr>
                <w:b w:val="0"/>
                <w:i/>
                <w:sz w:val="22"/>
                <w:szCs w:val="22"/>
              </w:rPr>
              <w:t>(s)</w:t>
            </w:r>
            <w:r w:rsidRPr="005E7A64">
              <w:rPr>
                <w:b w:val="0"/>
                <w:i/>
                <w:sz w:val="22"/>
                <w:szCs w:val="22"/>
              </w:rPr>
              <w:t xml:space="preserve"> </w:t>
            </w:r>
            <w:r>
              <w:rPr>
                <w:b w:val="0"/>
                <w:i/>
                <w:sz w:val="22"/>
                <w:szCs w:val="22"/>
              </w:rPr>
              <w:t xml:space="preserve">first </w:t>
            </w:r>
            <w:r w:rsidRPr="005E7A64">
              <w:rPr>
                <w:b w:val="0"/>
                <w:i/>
                <w:sz w:val="22"/>
                <w:szCs w:val="22"/>
              </w:rPr>
              <w:t>followed by SRS antenna switching</w:t>
            </w:r>
          </w:p>
          <w:p w14:paraId="68FC0C4E" w14:textId="77777777" w:rsidR="000E359A" w:rsidRPr="005E7A64" w:rsidRDefault="000E359A" w:rsidP="00B03E4C">
            <w:pPr>
              <w:pStyle w:val="LGTdoc1"/>
              <w:numPr>
                <w:ilvl w:val="0"/>
                <w:numId w:val="28"/>
              </w:numPr>
              <w:spacing w:beforeLines="0" w:after="120" w:afterAutospacing="0"/>
              <w:rPr>
                <w:rFonts w:eastAsia="宋体"/>
                <w:b w:val="0"/>
                <w:i/>
                <w:snapToGrid/>
                <w:sz w:val="22"/>
                <w:lang w:eastAsia="en-US"/>
              </w:rPr>
            </w:pPr>
            <w:r w:rsidRPr="005E7A64">
              <w:rPr>
                <w:b w:val="0"/>
                <w:i/>
                <w:sz w:val="22"/>
                <w:szCs w:val="22"/>
              </w:rPr>
              <w:t xml:space="preserve">LTE Rel-15 equations for frequency hopping can be reused with </w:t>
            </w:r>
            <w:r w:rsidRPr="005E7A64">
              <w:rPr>
                <w:rFonts w:eastAsia="宋体"/>
                <w:b w:val="0"/>
                <w:i/>
                <w:position w:val="-16"/>
                <w:sz w:val="22"/>
                <w:szCs w:val="22"/>
              </w:rPr>
              <w:object w:dxaOrig="1740" w:dyaOrig="440" w14:anchorId="7A72439F">
                <v:shape id="_x0000_i1026" type="#_x0000_t75" style="width:87.05pt;height:21.9pt" o:ole="">
                  <v:imagedata r:id="rId10" o:title=""/>
                </v:shape>
                <o:OLEObject Type="Embed" ProgID="Equation.DSMT4" ShapeID="_x0000_i1026" DrawAspect="Content" ObjectID="_1619471353" r:id="rId11"/>
              </w:object>
            </w:r>
            <w:r w:rsidRPr="005E7A64">
              <w:rPr>
                <w:b w:val="0"/>
                <w:i/>
                <w:sz w:val="22"/>
                <w:szCs w:val="22"/>
              </w:rPr>
              <w:t xml:space="preserve"> , </w:t>
            </w:r>
            <w:r w:rsidRPr="005E7A64">
              <w:rPr>
                <w:rFonts w:eastAsia="宋体"/>
                <w:b w:val="0"/>
                <w:i/>
                <w:sz w:val="22"/>
                <w:szCs w:val="22"/>
              </w:rPr>
              <w:t xml:space="preserve">where </w:t>
            </w:r>
            <w:r w:rsidRPr="005E7A64">
              <w:rPr>
                <w:b w:val="0"/>
                <w:i/>
                <w:position w:val="-6"/>
                <w:sz w:val="22"/>
                <w:szCs w:val="22"/>
              </w:rPr>
              <w:object w:dxaOrig="200" w:dyaOrig="279" w14:anchorId="0C99129E">
                <v:shape id="_x0000_i1027" type="#_x0000_t75" style="width:10pt;height:13.15pt" o:ole="">
                  <v:imagedata r:id="rId12" o:title=""/>
                </v:shape>
                <o:OLEObject Type="Embed" ProgID="Equation.DSMT4" ShapeID="_x0000_i1027" DrawAspect="Content" ObjectID="_1619471354" r:id="rId13"/>
              </w:object>
            </w:r>
            <w:r w:rsidRPr="005E7A64">
              <w:rPr>
                <w:rFonts w:eastAsia="宋体"/>
                <w:b w:val="0"/>
                <w:i/>
                <w:sz w:val="22"/>
                <w:szCs w:val="22"/>
              </w:rPr>
              <w:fldChar w:fldCharType="begin"/>
            </w:r>
            <w:r w:rsidRPr="005E7A64">
              <w:rPr>
                <w:rFonts w:eastAsia="宋体"/>
                <w:b w:val="0"/>
                <w:i/>
                <w:sz w:val="22"/>
                <w:szCs w:val="22"/>
              </w:rPr>
              <w:instrText xml:space="preserve"> QUOTE </w:instrText>
            </w:r>
            <m:oMath>
              <m:r>
                <m:rPr>
                  <m:sty m:val="b"/>
                </m:rPr>
                <w:rPr>
                  <w:rFonts w:ascii="Cambria Math" w:eastAsia="宋体" w:hAnsi="Cambria Math"/>
                  <w:sz w:val="22"/>
                  <w:szCs w:val="22"/>
                </w:rPr>
                <m:t>l∈</m:t>
              </m:r>
              <m:d>
                <m:dPr>
                  <m:begChr m:val="{"/>
                  <m:endChr m:val="}"/>
                  <m:ctrlPr>
                    <w:rPr>
                      <w:rFonts w:ascii="Cambria Math" w:eastAsia="宋体" w:hAnsi="Cambria Math"/>
                      <w:b w:val="0"/>
                      <w:i/>
                      <w:sz w:val="22"/>
                      <w:szCs w:val="22"/>
                    </w:rPr>
                  </m:ctrlPr>
                </m:dPr>
                <m:e>
                  <m:r>
                    <m:rPr>
                      <m:sty m:val="b"/>
                    </m:rPr>
                    <w:rPr>
                      <w:rFonts w:ascii="Cambria Math" w:eastAsia="宋体" w:hAnsi="Cambria Math"/>
                      <w:sz w:val="22"/>
                      <w:szCs w:val="22"/>
                    </w:rPr>
                    <m:t>0,1,…,</m:t>
                  </m:r>
                  <m:sSubSup>
                    <m:sSubSupPr>
                      <m:ctrlPr>
                        <w:rPr>
                          <w:rFonts w:ascii="Cambria Math" w:eastAsia="宋体" w:hAnsi="Cambria Math"/>
                          <w:b w:val="0"/>
                          <w:i/>
                          <w:sz w:val="22"/>
                          <w:szCs w:val="22"/>
                        </w:rPr>
                      </m:ctrlPr>
                    </m:sSubSupPr>
                    <m:e>
                      <m:r>
                        <m:rPr>
                          <m:sty m:val="b"/>
                        </m:rPr>
                        <w:rPr>
                          <w:rFonts w:ascii="Cambria Math" w:eastAsia="宋体" w:hAnsi="Cambria Math"/>
                          <w:sz w:val="22"/>
                          <w:szCs w:val="22"/>
                        </w:rPr>
                        <m:t>N</m:t>
                      </m:r>
                    </m:e>
                    <m:sub>
                      <m:r>
                        <m:rPr>
                          <m:nor/>
                        </m:rPr>
                        <w:rPr>
                          <w:rFonts w:eastAsia="宋体"/>
                          <w:b w:val="0"/>
                          <w:i/>
                          <w:sz w:val="22"/>
                          <w:szCs w:val="22"/>
                        </w:rPr>
                        <m:t>symb</m:t>
                      </m:r>
                    </m:sub>
                    <m:sup>
                      <m:r>
                        <m:rPr>
                          <m:nor/>
                        </m:rPr>
                        <w:rPr>
                          <w:rFonts w:eastAsia="宋体"/>
                          <w:b w:val="0"/>
                          <w:i/>
                          <w:sz w:val="22"/>
                          <w:szCs w:val="22"/>
                        </w:rPr>
                        <m:t>SRS</m:t>
                      </m:r>
                    </m:sup>
                  </m:sSubSup>
                  <m:r>
                    <m:rPr>
                      <m:sty m:val="b"/>
                    </m:rPr>
                    <w:rPr>
                      <w:rFonts w:ascii="Cambria Math" w:eastAsia="宋体" w:hAnsi="Cambria Math"/>
                      <w:sz w:val="22"/>
                      <w:szCs w:val="22"/>
                    </w:rPr>
                    <m:t>-1</m:t>
                  </m:r>
                </m:e>
              </m:d>
            </m:oMath>
            <w:r w:rsidRPr="005E7A64">
              <w:rPr>
                <w:rFonts w:eastAsia="宋体"/>
                <w:b w:val="0"/>
                <w:i/>
                <w:sz w:val="22"/>
                <w:szCs w:val="22"/>
              </w:rPr>
              <w:instrText xml:space="preserve"> </w:instrText>
            </w:r>
            <w:r w:rsidRPr="005E7A64">
              <w:rPr>
                <w:rFonts w:eastAsia="宋体"/>
                <w:b w:val="0"/>
                <w:i/>
                <w:sz w:val="22"/>
                <w:szCs w:val="22"/>
              </w:rPr>
              <w:fldChar w:fldCharType="end"/>
            </w:r>
            <w:r w:rsidRPr="005E7A64">
              <w:rPr>
                <w:rFonts w:eastAsia="宋体"/>
                <w:b w:val="0"/>
                <w:i/>
                <w:sz w:val="22"/>
                <w:szCs w:val="22"/>
              </w:rPr>
              <w:t xml:space="preserve"> is the SRS symbol number in the subframe, </w:t>
            </w:r>
            <w:r w:rsidRPr="005E7A64">
              <w:rPr>
                <w:rFonts w:eastAsia="宋体"/>
                <w:b w:val="0"/>
                <w:i/>
                <w:position w:val="-6"/>
                <w:sz w:val="22"/>
                <w:szCs w:val="22"/>
              </w:rPr>
              <w:object w:dxaOrig="220" w:dyaOrig="279" w14:anchorId="676BE195">
                <v:shape id="_x0000_i1028" type="#_x0000_t75" style="width:10.65pt;height:13.15pt" o:ole="">
                  <v:imagedata r:id="rId14" o:title=""/>
                </v:shape>
                <o:OLEObject Type="Embed" ProgID="Equation.DSMT4" ShapeID="_x0000_i1028" DrawAspect="Content" ObjectID="_1619471355" r:id="rId15"/>
              </w:object>
            </w:r>
            <w:r w:rsidRPr="005E7A64">
              <w:rPr>
                <w:rFonts w:eastAsia="宋体"/>
                <w:b w:val="0"/>
                <w:i/>
                <w:sz w:val="22"/>
                <w:szCs w:val="22"/>
              </w:rPr>
              <w:t xml:space="preserve"> </w:t>
            </w:r>
            <w:r w:rsidRPr="005E7A64">
              <w:rPr>
                <w:rFonts w:eastAsia="宋体"/>
                <w:b w:val="0"/>
                <w:i/>
                <w:sz w:val="22"/>
                <w:szCs w:val="22"/>
              </w:rPr>
              <w:fldChar w:fldCharType="begin"/>
            </w:r>
            <w:r w:rsidRPr="005E7A64">
              <w:rPr>
                <w:rFonts w:eastAsia="宋体"/>
                <w:b w:val="0"/>
                <w:i/>
                <w:sz w:val="22"/>
                <w:szCs w:val="22"/>
              </w:rPr>
              <w:instrText xml:space="preserve"> QUOTE </w:instrText>
            </w:r>
            <m:oMath>
              <m:sSubSup>
                <m:sSubSupPr>
                  <m:ctrlPr>
                    <w:rPr>
                      <w:rFonts w:ascii="Cambria Math" w:eastAsia="宋体" w:hAnsi="Cambria Math"/>
                      <w:b w:val="0"/>
                      <w:i/>
                      <w:sz w:val="22"/>
                      <w:szCs w:val="22"/>
                    </w:rPr>
                  </m:ctrlPr>
                </m:sSubSupPr>
                <m:e>
                  <m:r>
                    <m:rPr>
                      <m:sty m:val="b"/>
                    </m:rPr>
                    <w:rPr>
                      <w:rFonts w:ascii="Cambria Math" w:eastAsia="宋体" w:hAnsi="Cambria Math"/>
                      <w:sz w:val="22"/>
                      <w:szCs w:val="22"/>
                    </w:rPr>
                    <m:t>N</m:t>
                  </m:r>
                </m:e>
                <m:sub>
                  <m:r>
                    <m:rPr>
                      <m:nor/>
                    </m:rPr>
                    <w:rPr>
                      <w:rFonts w:eastAsia="宋体"/>
                      <w:b w:val="0"/>
                      <w:i/>
                      <w:sz w:val="22"/>
                      <w:szCs w:val="22"/>
                    </w:rPr>
                    <m:t>symb</m:t>
                  </m:r>
                </m:sub>
                <m:sup>
                  <m:r>
                    <m:rPr>
                      <m:nor/>
                    </m:rPr>
                    <w:rPr>
                      <w:rFonts w:eastAsia="宋体"/>
                      <w:b w:val="0"/>
                      <w:i/>
                      <w:sz w:val="22"/>
                      <w:szCs w:val="22"/>
                    </w:rPr>
                    <m:t>SRS</m:t>
                  </m:r>
                </m:sup>
              </m:sSubSup>
            </m:oMath>
            <w:r w:rsidRPr="005E7A64">
              <w:rPr>
                <w:rFonts w:eastAsia="宋体"/>
                <w:b w:val="0"/>
                <w:i/>
                <w:sz w:val="22"/>
                <w:szCs w:val="22"/>
              </w:rPr>
              <w:instrText xml:space="preserve"> </w:instrText>
            </w:r>
            <w:r w:rsidRPr="005E7A64">
              <w:rPr>
                <w:rFonts w:eastAsia="宋体"/>
                <w:b w:val="0"/>
                <w:i/>
                <w:sz w:val="22"/>
                <w:szCs w:val="22"/>
              </w:rPr>
              <w:fldChar w:fldCharType="end"/>
            </w:r>
            <w:r w:rsidRPr="005E7A64">
              <w:rPr>
                <w:rFonts w:eastAsia="宋体"/>
                <w:b w:val="0"/>
                <w:i/>
                <w:sz w:val="22"/>
                <w:szCs w:val="22"/>
              </w:rPr>
              <w:t>is the number of antenna switches</w:t>
            </w:r>
            <w:r>
              <w:rPr>
                <w:rFonts w:eastAsia="宋体"/>
                <w:b w:val="0"/>
                <w:i/>
                <w:sz w:val="22"/>
                <w:szCs w:val="22"/>
              </w:rPr>
              <w:t xml:space="preserve"> </w:t>
            </w:r>
            <w:r w:rsidRPr="005E7A64">
              <w:rPr>
                <w:rFonts w:eastAsia="宋体"/>
                <w:b w:val="0"/>
                <w:i/>
                <w:sz w:val="22"/>
                <w:szCs w:val="22"/>
              </w:rPr>
              <w:t>in the subframe, R is the repetition factor</w:t>
            </w:r>
          </w:p>
          <w:p w14:paraId="639CDC6F" w14:textId="02D5DCB8" w:rsidR="00993745" w:rsidRPr="000E359A" w:rsidRDefault="00993745" w:rsidP="00993745">
            <w:pPr>
              <w:rPr>
                <w:b/>
                <w:i/>
                <w:lang w:val="en-GB"/>
              </w:rPr>
            </w:pPr>
          </w:p>
        </w:tc>
      </w:tr>
      <w:tr w:rsidR="007415B9" w:rsidRPr="00967F39" w14:paraId="359F8709" w14:textId="77777777" w:rsidTr="001A552B">
        <w:tc>
          <w:tcPr>
            <w:tcW w:w="1980" w:type="dxa"/>
          </w:tcPr>
          <w:p w14:paraId="1A62B89C" w14:textId="440C320C" w:rsidR="007415B9" w:rsidRDefault="007415B9" w:rsidP="001A552B">
            <w:pPr>
              <w:rPr>
                <w:rFonts w:eastAsiaTheme="minorEastAsia"/>
                <w:sz w:val="20"/>
                <w:szCs w:val="20"/>
                <w:lang w:eastAsia="zh-CN"/>
              </w:rPr>
            </w:pPr>
            <w:r>
              <w:rPr>
                <w:rFonts w:eastAsiaTheme="minorEastAsia"/>
                <w:sz w:val="20"/>
                <w:szCs w:val="20"/>
                <w:lang w:eastAsia="zh-CN"/>
              </w:rPr>
              <w:t>Samsung</w:t>
            </w:r>
          </w:p>
        </w:tc>
        <w:tc>
          <w:tcPr>
            <w:tcW w:w="7327" w:type="dxa"/>
          </w:tcPr>
          <w:p w14:paraId="22E8BEAB" w14:textId="77777777" w:rsidR="007415B9" w:rsidRDefault="007415B9" w:rsidP="007415B9">
            <w:pPr>
              <w:pStyle w:val="maintext"/>
              <w:ind w:firstLineChars="0" w:firstLine="0"/>
              <w:rPr>
                <w:b/>
              </w:rPr>
            </w:pPr>
            <w:r>
              <w:rPr>
                <w:rFonts w:hint="eastAsia"/>
                <w:b/>
              </w:rPr>
              <w:t xml:space="preserve">Proposal 4: </w:t>
            </w:r>
            <w:r>
              <w:rPr>
                <w:b/>
              </w:rPr>
              <w:t>A</w:t>
            </w:r>
            <w:r w:rsidRPr="00E90AC7">
              <w:rPr>
                <w:b/>
              </w:rPr>
              <w:t>ntenna switching</w:t>
            </w:r>
            <w:r>
              <w:rPr>
                <w:b/>
              </w:rPr>
              <w:t xml:space="preserve"> should be done</w:t>
            </w:r>
            <w:r w:rsidRPr="00E90AC7">
              <w:rPr>
                <w:b/>
              </w:rPr>
              <w:t xml:space="preserve"> across all antenna ports</w:t>
            </w:r>
            <w:r w:rsidRPr="00E90AC7">
              <w:rPr>
                <w:rFonts w:hint="eastAsia"/>
                <w:b/>
              </w:rPr>
              <w:t xml:space="preserve"> </w:t>
            </w:r>
            <w:r>
              <w:rPr>
                <w:b/>
              </w:rPr>
              <w:t>within a subframe.</w:t>
            </w:r>
          </w:p>
          <w:p w14:paraId="018F6C10" w14:textId="77777777" w:rsidR="00F723B2" w:rsidRDefault="00F723B2" w:rsidP="00F723B2">
            <w:pPr>
              <w:pStyle w:val="maintext"/>
              <w:ind w:firstLineChars="0" w:firstLine="0"/>
              <w:rPr>
                <w:b/>
              </w:rPr>
            </w:pPr>
            <w:r w:rsidRPr="00AD7F30">
              <w:rPr>
                <w:b/>
              </w:rPr>
              <w:t xml:space="preserve">Proposal </w:t>
            </w:r>
            <w:r>
              <w:rPr>
                <w:b/>
              </w:rPr>
              <w:t>6</w:t>
            </w:r>
            <w:r w:rsidRPr="00AD7F30">
              <w:rPr>
                <w:b/>
              </w:rPr>
              <w:t>:</w:t>
            </w:r>
            <w:r>
              <w:rPr>
                <w:b/>
              </w:rPr>
              <w:t xml:space="preserve"> UE expects to transmit SRS over adjacent SC-FDMA symbols within a subframe.</w:t>
            </w:r>
          </w:p>
          <w:p w14:paraId="76315AFB" w14:textId="77777777" w:rsidR="00F723B2" w:rsidRPr="007158BD" w:rsidRDefault="00F723B2" w:rsidP="00B03E4C">
            <w:pPr>
              <w:pStyle w:val="maintext"/>
              <w:numPr>
                <w:ilvl w:val="0"/>
                <w:numId w:val="23"/>
              </w:numPr>
              <w:ind w:firstLineChars="0"/>
              <w:rPr>
                <w:b/>
              </w:rPr>
            </w:pPr>
            <w:r w:rsidRPr="007158BD">
              <w:rPr>
                <w:rFonts w:hint="eastAsia"/>
                <w:b/>
              </w:rPr>
              <w:t>FFS, the gap for antenna switching</w:t>
            </w:r>
          </w:p>
          <w:p w14:paraId="5850FA4F" w14:textId="77777777" w:rsidR="007415B9" w:rsidRPr="00101097" w:rsidRDefault="007415B9" w:rsidP="000E359A">
            <w:pPr>
              <w:pStyle w:val="LGTdoc1"/>
              <w:spacing w:beforeLines="0" w:after="120" w:afterAutospacing="0"/>
              <w:rPr>
                <w:rFonts w:eastAsia="宋体"/>
                <w:i/>
                <w:snapToGrid/>
                <w:sz w:val="22"/>
                <w:lang w:eastAsia="en-US"/>
              </w:rPr>
            </w:pPr>
          </w:p>
        </w:tc>
      </w:tr>
      <w:tr w:rsidR="006D6AEF" w:rsidRPr="00967F39" w14:paraId="498376FA" w14:textId="77777777" w:rsidTr="001A552B">
        <w:tc>
          <w:tcPr>
            <w:tcW w:w="1980" w:type="dxa"/>
          </w:tcPr>
          <w:p w14:paraId="783C48E8"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QC</w:t>
            </w:r>
          </w:p>
        </w:tc>
        <w:tc>
          <w:tcPr>
            <w:tcW w:w="7327" w:type="dxa"/>
          </w:tcPr>
          <w:p w14:paraId="3F6B88C1" w14:textId="77777777" w:rsidR="001B172F" w:rsidRDefault="001B172F" w:rsidP="001B172F">
            <w:pPr>
              <w:pStyle w:val="LGTdoc1"/>
              <w:spacing w:beforeLines="0" w:before="120" w:after="220" w:afterAutospacing="0"/>
              <w:rPr>
                <w:rFonts w:ascii="Arial" w:hAnsi="Arial" w:cs="Arial"/>
                <w:sz w:val="20"/>
                <w:lang w:eastAsia="x-none"/>
              </w:rPr>
            </w:pPr>
            <w:r w:rsidRPr="001D0BEC">
              <w:rPr>
                <w:rFonts w:ascii="Arial" w:hAnsi="Arial" w:cs="Arial"/>
                <w:sz w:val="20"/>
                <w:u w:val="single"/>
                <w:lang w:eastAsia="x-none"/>
              </w:rPr>
              <w:t>Observation 2:</w:t>
            </w:r>
            <w:r w:rsidRPr="001D0BEC">
              <w:rPr>
                <w:rFonts w:ascii="Arial" w:hAnsi="Arial" w:cs="Arial"/>
                <w:b w:val="0"/>
                <w:sz w:val="20"/>
                <w:lang w:eastAsia="x-none"/>
              </w:rPr>
              <w:t xml:space="preserve"> </w:t>
            </w:r>
            <w:r w:rsidRPr="001D0BEC">
              <w:rPr>
                <w:rFonts w:ascii="Arial" w:hAnsi="Arial" w:cs="Arial"/>
                <w:sz w:val="20"/>
                <w:lang w:eastAsia="x-none"/>
              </w:rPr>
              <w:t xml:space="preserve">Pure </w:t>
            </w:r>
            <w:r>
              <w:rPr>
                <w:rFonts w:ascii="Arial" w:hAnsi="Arial" w:cs="Arial"/>
                <w:sz w:val="20"/>
                <w:lang w:eastAsia="x-none"/>
              </w:rPr>
              <w:t xml:space="preserve">SRS </w:t>
            </w:r>
            <w:r w:rsidRPr="001D0BEC">
              <w:rPr>
                <w:rFonts w:ascii="Arial" w:hAnsi="Arial" w:cs="Arial"/>
                <w:sz w:val="20"/>
                <w:lang w:eastAsia="x-none"/>
              </w:rPr>
              <w:t>repetition reduces the SRS capacity with respect to more advanced techniques.</w:t>
            </w:r>
          </w:p>
          <w:p w14:paraId="4A8B9082" w14:textId="77777777" w:rsidR="00FE2C05" w:rsidRPr="00420D75" w:rsidRDefault="00FE2C05" w:rsidP="00FE2C05">
            <w:pPr>
              <w:pStyle w:val="LGTdoc1"/>
              <w:spacing w:beforeLines="0" w:after="120" w:afterAutospacing="0"/>
              <w:rPr>
                <w:rFonts w:ascii="Arial" w:hAnsi="Arial" w:cs="Arial"/>
                <w:sz w:val="20"/>
              </w:rPr>
            </w:pPr>
            <w:r>
              <w:rPr>
                <w:rFonts w:ascii="Arial" w:hAnsi="Arial" w:cs="Arial"/>
                <w:sz w:val="20"/>
                <w:u w:val="single"/>
              </w:rPr>
              <w:t>Observation 3:</w:t>
            </w:r>
            <w:r w:rsidRPr="001D0BEC">
              <w:rPr>
                <w:rFonts w:ascii="Arial" w:hAnsi="Arial" w:cs="Arial"/>
                <w:sz w:val="20"/>
              </w:rPr>
              <w:t xml:space="preserve"> </w:t>
            </w:r>
            <w:r w:rsidRPr="00420D75">
              <w:rPr>
                <w:rFonts w:ascii="Arial" w:hAnsi="Arial" w:cs="Arial"/>
                <w:sz w:val="20"/>
              </w:rPr>
              <w:t>SRS repetition with comb offset has the following desired properties:</w:t>
            </w:r>
          </w:p>
          <w:p w14:paraId="67339807" w14:textId="77777777" w:rsidR="00FE2C05" w:rsidRDefault="00FE2C05" w:rsidP="00FE2C05">
            <w:pPr>
              <w:pStyle w:val="LGTdoc1"/>
              <w:numPr>
                <w:ilvl w:val="0"/>
                <w:numId w:val="7"/>
              </w:numPr>
              <w:spacing w:beforeLines="0" w:after="120" w:afterAutospacing="0"/>
              <w:rPr>
                <w:rFonts w:ascii="Arial" w:hAnsi="Arial" w:cs="Arial"/>
                <w:sz w:val="20"/>
              </w:rPr>
            </w:pPr>
            <w:r>
              <w:rPr>
                <w:rFonts w:ascii="Arial" w:hAnsi="Arial" w:cs="Arial"/>
                <w:sz w:val="20"/>
              </w:rPr>
              <w:t>Keep c</w:t>
            </w:r>
            <w:r w:rsidRPr="001D0BEC">
              <w:rPr>
                <w:rFonts w:ascii="Arial" w:hAnsi="Arial" w:cs="Arial"/>
                <w:sz w:val="20"/>
              </w:rPr>
              <w:t>onstant power/bandwidth across multiple symbols (thus no transient is needed)</w:t>
            </w:r>
          </w:p>
          <w:p w14:paraId="415C255A" w14:textId="77777777" w:rsidR="00FE2C05" w:rsidRDefault="00FE2C05" w:rsidP="00FE2C05">
            <w:pPr>
              <w:pStyle w:val="LGTdoc1"/>
              <w:numPr>
                <w:ilvl w:val="0"/>
                <w:numId w:val="7"/>
              </w:numPr>
              <w:spacing w:beforeLines="0" w:after="120" w:afterAutospacing="0"/>
              <w:rPr>
                <w:rFonts w:ascii="Arial" w:hAnsi="Arial" w:cs="Arial"/>
                <w:sz w:val="20"/>
              </w:rPr>
            </w:pPr>
            <w:r>
              <w:rPr>
                <w:rFonts w:ascii="Arial" w:hAnsi="Arial" w:cs="Arial"/>
                <w:sz w:val="20"/>
              </w:rPr>
              <w:t>Improve</w:t>
            </w:r>
            <w:r w:rsidRPr="001D0BEC">
              <w:rPr>
                <w:rFonts w:ascii="Arial" w:hAnsi="Arial" w:cs="Arial"/>
                <w:sz w:val="20"/>
              </w:rPr>
              <w:t xml:space="preserve"> multiplexing capacity</w:t>
            </w:r>
          </w:p>
          <w:p w14:paraId="0711BB40" w14:textId="77777777" w:rsidR="00FE2C05" w:rsidRPr="001D0BEC" w:rsidRDefault="00FE2C05" w:rsidP="00FE2C05">
            <w:pPr>
              <w:pStyle w:val="LGTdoc1"/>
              <w:numPr>
                <w:ilvl w:val="0"/>
                <w:numId w:val="7"/>
              </w:numPr>
              <w:spacing w:beforeLines="0" w:after="120" w:afterAutospacing="0"/>
              <w:rPr>
                <w:rFonts w:ascii="Arial" w:hAnsi="Arial" w:cs="Arial"/>
                <w:sz w:val="20"/>
              </w:rPr>
            </w:pPr>
            <w:r w:rsidRPr="001D0BEC">
              <w:rPr>
                <w:rFonts w:ascii="Arial" w:hAnsi="Arial" w:cs="Arial"/>
                <w:sz w:val="20"/>
              </w:rPr>
              <w:t>Signal can be partially recovered even in case of one of the SRS symbols being dropped/interfere</w:t>
            </w:r>
            <w:r>
              <w:rPr>
                <w:rFonts w:ascii="Arial" w:hAnsi="Arial" w:cs="Arial"/>
                <w:sz w:val="20"/>
              </w:rPr>
              <w:t>d</w:t>
            </w:r>
            <w:r w:rsidRPr="001D0BEC">
              <w:rPr>
                <w:rFonts w:ascii="Arial" w:hAnsi="Arial" w:cs="Arial"/>
                <w:sz w:val="20"/>
              </w:rPr>
              <w:t xml:space="preserve"> (unlike OCC).</w:t>
            </w:r>
          </w:p>
          <w:p w14:paraId="4A14F684" w14:textId="77777777" w:rsidR="00E27050" w:rsidRPr="00E7736A" w:rsidRDefault="00E27050" w:rsidP="00E27050">
            <w:pPr>
              <w:pStyle w:val="LGTdoc1"/>
              <w:spacing w:beforeLines="0" w:after="120" w:afterAutospacing="0"/>
              <w:rPr>
                <w:rFonts w:ascii="Arial" w:hAnsi="Arial" w:cs="Arial"/>
                <w:sz w:val="20"/>
                <w:lang w:eastAsia="x-none"/>
              </w:rPr>
            </w:pPr>
            <w:r w:rsidRPr="006F5DDF">
              <w:rPr>
                <w:rFonts w:ascii="Arial" w:hAnsi="Arial" w:cs="Arial"/>
                <w:sz w:val="20"/>
                <w:u w:val="single"/>
              </w:rPr>
              <w:lastRenderedPageBreak/>
              <w:t xml:space="preserve">Proposal </w:t>
            </w:r>
            <w:r>
              <w:rPr>
                <w:rFonts w:ascii="Arial" w:hAnsi="Arial" w:cs="Arial"/>
                <w:sz w:val="20"/>
                <w:u w:val="single"/>
              </w:rPr>
              <w:t>4</w:t>
            </w:r>
            <w:r w:rsidRPr="006F5DDF">
              <w:rPr>
                <w:rFonts w:ascii="Arial" w:hAnsi="Arial" w:cs="Arial"/>
                <w:sz w:val="20"/>
              </w:rPr>
              <w:t xml:space="preserve">: </w:t>
            </w:r>
            <w:r>
              <w:rPr>
                <w:rFonts w:ascii="Arial" w:hAnsi="Arial" w:cs="Arial"/>
                <w:sz w:val="20"/>
                <w:lang w:eastAsia="x-none"/>
              </w:rPr>
              <w:t>The SRS pattern of additional SRS symbols can be configured complementary to that of legacy SRS symbol if transmitted in same subframe</w:t>
            </w:r>
            <w:r w:rsidRPr="000F55CF">
              <w:rPr>
                <w:rFonts w:ascii="Arial" w:hAnsi="Arial" w:cs="Arial"/>
                <w:sz w:val="20"/>
                <w:lang w:eastAsia="x-none"/>
              </w:rPr>
              <w:t>.</w:t>
            </w:r>
          </w:p>
          <w:p w14:paraId="380EF0A5" w14:textId="77777777" w:rsidR="001B172F" w:rsidRDefault="001B172F" w:rsidP="001B172F">
            <w:pPr>
              <w:pStyle w:val="LGTdoc1"/>
              <w:spacing w:beforeLines="0" w:after="120" w:afterAutospacing="0"/>
              <w:rPr>
                <w:rFonts w:ascii="Arial" w:hAnsi="Arial" w:cs="Arial"/>
                <w:sz w:val="20"/>
              </w:rPr>
            </w:pPr>
            <w:r w:rsidRPr="004D0458">
              <w:rPr>
                <w:rFonts w:ascii="Arial" w:hAnsi="Arial" w:cs="Arial"/>
                <w:sz w:val="20"/>
                <w:u w:val="single"/>
              </w:rPr>
              <w:t>Proposal 8</w:t>
            </w:r>
            <w:r w:rsidRPr="004D0458">
              <w:rPr>
                <w:rFonts w:ascii="Arial" w:hAnsi="Arial" w:cs="Arial"/>
                <w:sz w:val="20"/>
              </w:rPr>
              <w:t xml:space="preserve">: Support intra-subframe </w:t>
            </w:r>
            <w:r>
              <w:rPr>
                <w:rFonts w:ascii="Arial" w:hAnsi="Arial" w:cs="Arial"/>
                <w:sz w:val="20"/>
              </w:rPr>
              <w:t>aperiodic</w:t>
            </w:r>
            <w:r w:rsidRPr="004D0458">
              <w:rPr>
                <w:rFonts w:ascii="Arial" w:hAnsi="Arial" w:cs="Arial"/>
                <w:sz w:val="20"/>
              </w:rPr>
              <w:t xml:space="preserve"> </w:t>
            </w:r>
            <w:r>
              <w:rPr>
                <w:rFonts w:ascii="Arial" w:hAnsi="Arial" w:cs="Arial"/>
                <w:sz w:val="20"/>
              </w:rPr>
              <w:t xml:space="preserve">SRS </w:t>
            </w:r>
            <w:r w:rsidRPr="004D0458">
              <w:rPr>
                <w:rFonts w:ascii="Arial" w:hAnsi="Arial" w:cs="Arial"/>
                <w:sz w:val="20"/>
              </w:rPr>
              <w:t>antenna switching across a subset of antenna ports</w:t>
            </w:r>
            <w:r>
              <w:rPr>
                <w:rFonts w:ascii="Arial" w:hAnsi="Arial" w:cs="Arial"/>
                <w:sz w:val="20"/>
              </w:rPr>
              <w:t>.</w:t>
            </w:r>
            <w:r w:rsidRPr="004D0458">
              <w:rPr>
                <w:rFonts w:ascii="Arial" w:hAnsi="Arial" w:cs="Arial"/>
                <w:sz w:val="20"/>
              </w:rPr>
              <w:t xml:space="preserve"> </w:t>
            </w:r>
          </w:p>
          <w:p w14:paraId="3032AA02" w14:textId="77777777" w:rsidR="001B172F" w:rsidRPr="00A86F61" w:rsidRDefault="001B172F" w:rsidP="001B172F">
            <w:pPr>
              <w:pStyle w:val="LGTdoc1"/>
              <w:spacing w:beforeLines="0" w:after="120" w:afterAutospacing="0"/>
              <w:rPr>
                <w:rFonts w:ascii="Arial" w:hAnsi="Arial" w:cs="Arial"/>
                <w:sz w:val="20"/>
                <w:lang w:val="en-US"/>
              </w:rPr>
            </w:pPr>
            <w:r w:rsidRPr="004D0458">
              <w:rPr>
                <w:rFonts w:ascii="Arial" w:hAnsi="Arial" w:cs="Arial"/>
                <w:sz w:val="20"/>
                <w:u w:val="single"/>
              </w:rPr>
              <w:t>Proposal</w:t>
            </w:r>
            <w:r>
              <w:rPr>
                <w:rFonts w:ascii="Arial" w:hAnsi="Arial" w:cs="Arial"/>
                <w:sz w:val="20"/>
                <w:u w:val="single"/>
              </w:rPr>
              <w:t xml:space="preserve"> 9</w:t>
            </w:r>
            <w:r w:rsidRPr="004D0458">
              <w:rPr>
                <w:rFonts w:ascii="Arial" w:hAnsi="Arial" w:cs="Arial"/>
                <w:sz w:val="20"/>
              </w:rPr>
              <w:t xml:space="preserve">: </w:t>
            </w:r>
            <w:r>
              <w:rPr>
                <w:rFonts w:ascii="Arial" w:hAnsi="Arial" w:cs="Arial"/>
                <w:sz w:val="20"/>
              </w:rPr>
              <w:t>C</w:t>
            </w:r>
            <w:r w:rsidRPr="004D0458">
              <w:rPr>
                <w:rFonts w:ascii="Arial" w:hAnsi="Arial" w:cs="Arial"/>
                <w:sz w:val="20"/>
              </w:rPr>
              <w:t>onfigur</w:t>
            </w:r>
            <w:r>
              <w:rPr>
                <w:rFonts w:ascii="Arial" w:hAnsi="Arial" w:cs="Arial"/>
                <w:sz w:val="20"/>
              </w:rPr>
              <w:t xml:space="preserve">e </w:t>
            </w:r>
            <w:r w:rsidRPr="004D0458">
              <w:rPr>
                <w:rFonts w:ascii="Arial" w:hAnsi="Arial" w:cs="Arial"/>
                <w:sz w:val="20"/>
              </w:rPr>
              <w:t>starting antenna index for intra-subframe</w:t>
            </w:r>
            <w:r>
              <w:rPr>
                <w:rFonts w:ascii="Arial" w:hAnsi="Arial" w:cs="Arial"/>
                <w:sz w:val="20"/>
              </w:rPr>
              <w:t xml:space="preserve"> aperiodic</w:t>
            </w:r>
            <w:r w:rsidRPr="004D0458">
              <w:rPr>
                <w:rFonts w:ascii="Arial" w:hAnsi="Arial" w:cs="Arial"/>
                <w:sz w:val="20"/>
              </w:rPr>
              <w:t xml:space="preserve"> SRS antenna switching</w:t>
            </w:r>
            <w:r w:rsidRPr="004D0458">
              <w:rPr>
                <w:rFonts w:ascii="Arial" w:hAnsi="Arial" w:cs="Arial"/>
                <w:sz w:val="20"/>
                <w:lang w:val="en-US"/>
              </w:rPr>
              <w:t>.</w:t>
            </w:r>
            <w:r>
              <w:rPr>
                <w:rFonts w:ascii="Arial" w:hAnsi="Arial" w:cs="Arial"/>
                <w:sz w:val="20"/>
                <w:lang w:val="en-US"/>
              </w:rPr>
              <w:t xml:space="preserve"> </w:t>
            </w:r>
          </w:p>
          <w:p w14:paraId="72051F02" w14:textId="2270C806" w:rsidR="006D6AEF" w:rsidRPr="00FE2C05" w:rsidRDefault="00FE2C05" w:rsidP="00E27050">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10</w:t>
            </w:r>
            <w:r w:rsidRPr="006F5DDF">
              <w:rPr>
                <w:rFonts w:ascii="Arial" w:hAnsi="Arial" w:cs="Arial"/>
                <w:sz w:val="20"/>
              </w:rPr>
              <w:t xml:space="preserve">: </w:t>
            </w:r>
            <w:r>
              <w:rPr>
                <w:rFonts w:ascii="Arial" w:hAnsi="Arial" w:cs="Arial"/>
                <w:sz w:val="20"/>
              </w:rPr>
              <w:t>Support SRS repetition with flexible comb/comb offset configuration</w:t>
            </w:r>
            <w:r w:rsidRPr="006F5DDF">
              <w:rPr>
                <w:rFonts w:ascii="Arial" w:hAnsi="Arial" w:cs="Arial"/>
                <w:sz w:val="20"/>
              </w:rPr>
              <w:t>.</w:t>
            </w:r>
          </w:p>
        </w:tc>
      </w:tr>
    </w:tbl>
    <w:p w14:paraId="17472882" w14:textId="77777777" w:rsidR="006D6AEF" w:rsidRDefault="006D6AEF" w:rsidP="006326A7">
      <w:pPr>
        <w:rPr>
          <w:rFonts w:eastAsiaTheme="minorEastAsia"/>
          <w:lang w:eastAsia="zh-CN"/>
        </w:rPr>
      </w:pPr>
    </w:p>
    <w:p w14:paraId="617109BA" w14:textId="77777777" w:rsidR="00FE1D95" w:rsidRDefault="003C1578" w:rsidP="00223A25">
      <w:pPr>
        <w:rPr>
          <w:rFonts w:eastAsiaTheme="minorEastAsia"/>
          <w:lang w:eastAsia="zh-CN"/>
        </w:rPr>
      </w:pPr>
      <w:r w:rsidRPr="001B7495">
        <w:rPr>
          <w:rFonts w:eastAsiaTheme="minorEastAsia"/>
          <w:lang w:eastAsia="zh-CN"/>
        </w:rPr>
        <w:t>On</w:t>
      </w:r>
      <w:r w:rsidR="003771D8" w:rsidRPr="001B7495">
        <w:rPr>
          <w:rFonts w:eastAsiaTheme="minorEastAsia"/>
          <w:lang w:eastAsia="zh-CN"/>
        </w:rPr>
        <w:t xml:space="preserve"> the </w:t>
      </w:r>
      <w:r w:rsidR="00FE1D95">
        <w:rPr>
          <w:rFonts w:eastAsiaTheme="minorEastAsia"/>
          <w:lang w:eastAsia="zh-CN"/>
        </w:rPr>
        <w:t>details of frequency hopping, repetition and antenna switching of additional SRS symbols, companies have following proposals:</w:t>
      </w:r>
    </w:p>
    <w:p w14:paraId="43814F4D" w14:textId="535898A4" w:rsidR="00173C79" w:rsidRPr="00173C79" w:rsidRDefault="00173C79" w:rsidP="00B03E4C">
      <w:pPr>
        <w:pStyle w:val="af2"/>
        <w:numPr>
          <w:ilvl w:val="0"/>
          <w:numId w:val="23"/>
        </w:numPr>
        <w:rPr>
          <w:rFonts w:eastAsiaTheme="minorEastAsia"/>
          <w:lang w:eastAsia="zh-CN"/>
        </w:rPr>
      </w:pPr>
      <w:r w:rsidRPr="00173C79">
        <w:t>UE expects to transmit SRS over adjacent SC-FDMA symbols within a subframe. FFS guard period.</w:t>
      </w:r>
    </w:p>
    <w:p w14:paraId="2C79AFC3" w14:textId="08E4AC64" w:rsidR="00173C79" w:rsidRPr="00173C79" w:rsidRDefault="00173C79" w:rsidP="00B03E4C">
      <w:pPr>
        <w:pStyle w:val="af2"/>
        <w:numPr>
          <w:ilvl w:val="1"/>
          <w:numId w:val="23"/>
        </w:numPr>
        <w:rPr>
          <w:rFonts w:eastAsiaTheme="minorEastAsia"/>
          <w:lang w:eastAsia="zh-CN"/>
        </w:rPr>
      </w:pPr>
      <w:r w:rsidRPr="00173C79">
        <w:t>Samsung</w:t>
      </w:r>
    </w:p>
    <w:p w14:paraId="31CA318C" w14:textId="34DBA55F" w:rsidR="00173C79" w:rsidRPr="00173C79" w:rsidRDefault="00173C79" w:rsidP="00B03E4C">
      <w:pPr>
        <w:pStyle w:val="af2"/>
        <w:numPr>
          <w:ilvl w:val="0"/>
          <w:numId w:val="23"/>
        </w:numPr>
        <w:rPr>
          <w:rFonts w:eastAsiaTheme="minorEastAsia"/>
          <w:lang w:eastAsia="zh-CN"/>
        </w:rPr>
      </w:pPr>
      <w:r w:rsidRPr="00173C79">
        <w:rPr>
          <w:rFonts w:eastAsiaTheme="minorEastAsia"/>
          <w:lang w:eastAsia="zh-CN"/>
        </w:rPr>
        <w:t>Support SRS repetition with flexible comb/comb offset configuration.</w:t>
      </w:r>
    </w:p>
    <w:p w14:paraId="6963FB5C" w14:textId="3BAEEE0F" w:rsidR="00173C79" w:rsidRDefault="00173C79" w:rsidP="00B03E4C">
      <w:pPr>
        <w:pStyle w:val="af2"/>
        <w:numPr>
          <w:ilvl w:val="1"/>
          <w:numId w:val="23"/>
        </w:numPr>
        <w:rPr>
          <w:rFonts w:eastAsiaTheme="minorEastAsia"/>
          <w:lang w:eastAsia="zh-CN"/>
        </w:rPr>
      </w:pPr>
      <w:r w:rsidRPr="00173C79">
        <w:rPr>
          <w:rFonts w:eastAsiaTheme="minorEastAsia"/>
          <w:lang w:eastAsia="zh-CN"/>
        </w:rPr>
        <w:t>QC</w:t>
      </w:r>
    </w:p>
    <w:p w14:paraId="5E20293D" w14:textId="517D5B0F" w:rsidR="00AA06AD" w:rsidRPr="00AA06AD" w:rsidRDefault="00AA06AD" w:rsidP="00B03E4C">
      <w:pPr>
        <w:pStyle w:val="af2"/>
        <w:numPr>
          <w:ilvl w:val="0"/>
          <w:numId w:val="23"/>
        </w:numPr>
        <w:rPr>
          <w:rFonts w:eastAsiaTheme="minorEastAsia"/>
          <w:lang w:eastAsia="zh-CN"/>
        </w:rPr>
      </w:pPr>
      <w:r w:rsidRPr="00AA06AD">
        <w:t xml:space="preserve">Rel-16 SRS frequency hopping </w:t>
      </w:r>
      <w:r w:rsidRPr="00AA06AD">
        <w:rPr>
          <w:rFonts w:hint="eastAsia"/>
        </w:rPr>
        <w:t xml:space="preserve">order can start </w:t>
      </w:r>
      <w:r w:rsidRPr="00AA06AD">
        <w:t>from the last symbol to the first symbol of additional SRS symbols.</w:t>
      </w:r>
    </w:p>
    <w:p w14:paraId="511B30D4" w14:textId="1B2D21D0" w:rsidR="00AA06AD" w:rsidRPr="00AA06AD" w:rsidRDefault="00AA06AD" w:rsidP="00B03E4C">
      <w:pPr>
        <w:pStyle w:val="af2"/>
        <w:numPr>
          <w:ilvl w:val="1"/>
          <w:numId w:val="23"/>
        </w:numPr>
        <w:rPr>
          <w:rFonts w:eastAsiaTheme="minorEastAsia"/>
          <w:lang w:eastAsia="zh-CN"/>
        </w:rPr>
      </w:pPr>
      <w:r w:rsidRPr="00AA06AD">
        <w:t>ZTE</w:t>
      </w:r>
    </w:p>
    <w:p w14:paraId="2D76F883" w14:textId="4EEC64D9" w:rsidR="00AA06AD" w:rsidRPr="00AA06AD" w:rsidRDefault="00AA06AD" w:rsidP="00B03E4C">
      <w:pPr>
        <w:pStyle w:val="af2"/>
        <w:numPr>
          <w:ilvl w:val="0"/>
          <w:numId w:val="23"/>
        </w:numPr>
        <w:rPr>
          <w:rFonts w:eastAsiaTheme="minorEastAsia"/>
          <w:lang w:eastAsia="zh-CN"/>
        </w:rPr>
      </w:pPr>
      <w:r w:rsidRPr="00AA06AD">
        <w:rPr>
          <w:rFonts w:eastAsiaTheme="minorEastAsia"/>
          <w:lang w:eastAsia="zh-CN"/>
        </w:rPr>
        <w:t>The SRS pattern of additional SRS symbols can be configured complementary to that of legacy SRS symbol if transmitted in same subframe.</w:t>
      </w:r>
    </w:p>
    <w:p w14:paraId="5DE5A914" w14:textId="4E9452B6" w:rsidR="00AA06AD" w:rsidRPr="00AA06AD" w:rsidRDefault="00AA06AD" w:rsidP="00B03E4C">
      <w:pPr>
        <w:pStyle w:val="af2"/>
        <w:numPr>
          <w:ilvl w:val="1"/>
          <w:numId w:val="23"/>
        </w:numPr>
        <w:rPr>
          <w:rFonts w:eastAsiaTheme="minorEastAsia"/>
          <w:lang w:eastAsia="zh-CN"/>
        </w:rPr>
      </w:pPr>
      <w:r w:rsidRPr="00AA06AD">
        <w:rPr>
          <w:rFonts w:eastAsiaTheme="minorEastAsia"/>
          <w:lang w:eastAsia="zh-CN"/>
        </w:rPr>
        <w:t>QC</w:t>
      </w:r>
    </w:p>
    <w:p w14:paraId="18DF569D" w14:textId="761E05F2" w:rsidR="0070364E" w:rsidRDefault="0070364E" w:rsidP="00223A25">
      <w:pPr>
        <w:rPr>
          <w:rFonts w:eastAsiaTheme="minorEastAsia"/>
          <w:lang w:eastAsia="zh-CN"/>
        </w:rPr>
      </w:pPr>
      <w:r>
        <w:rPr>
          <w:rFonts w:eastAsiaTheme="minorEastAsia" w:hint="eastAsia"/>
          <w:lang w:eastAsia="zh-CN"/>
        </w:rPr>
        <w:t xml:space="preserve">On whether </w:t>
      </w:r>
      <w:r>
        <w:rPr>
          <w:rFonts w:eastAsiaTheme="minorEastAsia"/>
          <w:lang w:eastAsia="zh-CN"/>
        </w:rPr>
        <w:t>to s</w:t>
      </w:r>
      <w:r w:rsidRPr="0070364E">
        <w:rPr>
          <w:rFonts w:eastAsiaTheme="minorEastAsia"/>
          <w:lang w:eastAsia="zh-CN"/>
        </w:rPr>
        <w:t>upport intra-subframe antenna switching a</w:t>
      </w:r>
      <w:r>
        <w:rPr>
          <w:rFonts w:eastAsiaTheme="minorEastAsia"/>
          <w:lang w:eastAsia="zh-CN"/>
        </w:rPr>
        <w:t>cross a subset of antenna ports:</w:t>
      </w:r>
    </w:p>
    <w:p w14:paraId="4D55F828" w14:textId="196B46A1" w:rsidR="0070364E" w:rsidRDefault="0070364E" w:rsidP="00B03E4C">
      <w:pPr>
        <w:pStyle w:val="af2"/>
        <w:numPr>
          <w:ilvl w:val="0"/>
          <w:numId w:val="23"/>
        </w:numPr>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Huawei, HiSilicon,</w:t>
      </w:r>
      <w:r w:rsidR="00173C79">
        <w:rPr>
          <w:rFonts w:eastAsiaTheme="minorEastAsia"/>
          <w:lang w:eastAsia="zh-CN"/>
        </w:rPr>
        <w:t xml:space="preserve"> QC, </w:t>
      </w:r>
    </w:p>
    <w:p w14:paraId="0C155521" w14:textId="77A9CB87" w:rsidR="0070364E" w:rsidRPr="0070364E" w:rsidRDefault="0070364E" w:rsidP="00B03E4C">
      <w:pPr>
        <w:pStyle w:val="af2"/>
        <w:numPr>
          <w:ilvl w:val="0"/>
          <w:numId w:val="23"/>
        </w:numPr>
        <w:rPr>
          <w:rFonts w:eastAsiaTheme="minorEastAsia"/>
          <w:lang w:eastAsia="zh-CN"/>
        </w:rPr>
      </w:pPr>
      <w:r>
        <w:rPr>
          <w:rFonts w:eastAsiaTheme="minorEastAsia"/>
          <w:lang w:eastAsia="zh-CN"/>
        </w:rPr>
        <w:t xml:space="preserve">Not support: </w:t>
      </w:r>
      <w:r w:rsidR="00380ECF">
        <w:rPr>
          <w:rFonts w:eastAsiaTheme="minorEastAsia"/>
          <w:lang w:eastAsia="zh-CN"/>
        </w:rPr>
        <w:t>Samsung</w:t>
      </w:r>
    </w:p>
    <w:p w14:paraId="6A1C8F32" w14:textId="15849641" w:rsidR="001A493D" w:rsidRPr="001B7495" w:rsidRDefault="00173C79" w:rsidP="00223A25">
      <w:pPr>
        <w:rPr>
          <w:rFonts w:eastAsiaTheme="minorEastAsia"/>
          <w:lang w:eastAsia="zh-CN"/>
        </w:rPr>
      </w:pPr>
      <w:r>
        <w:rPr>
          <w:rFonts w:eastAsiaTheme="minorEastAsia"/>
          <w:lang w:eastAsia="zh-CN"/>
        </w:rPr>
        <w:t>Based on companies’ inputs</w:t>
      </w:r>
      <w:r w:rsidR="00892F1A" w:rsidRPr="001B7495">
        <w:rPr>
          <w:rFonts w:eastAsiaTheme="minorEastAsia"/>
          <w:lang w:eastAsia="zh-CN"/>
        </w:rPr>
        <w:t>, we have the following</w:t>
      </w:r>
      <w:r>
        <w:rPr>
          <w:rFonts w:eastAsiaTheme="minorEastAsia"/>
          <w:lang w:eastAsia="zh-CN"/>
        </w:rPr>
        <w:t xml:space="preserve"> proposals:</w:t>
      </w:r>
    </w:p>
    <w:p w14:paraId="29B3436E" w14:textId="77777777" w:rsidR="00173C79" w:rsidRDefault="00173C79" w:rsidP="00173C79">
      <w:pPr>
        <w:spacing w:after="0"/>
        <w:rPr>
          <w:rFonts w:eastAsiaTheme="minorEastAsia"/>
          <w:b/>
          <w:lang w:eastAsia="zh-CN"/>
        </w:rPr>
      </w:pPr>
    </w:p>
    <w:p w14:paraId="5D2E9F63" w14:textId="531BDB9E" w:rsidR="00173C79" w:rsidRDefault="00173C79" w:rsidP="00173C79">
      <w:pPr>
        <w:spacing w:after="0"/>
        <w:rPr>
          <w:rFonts w:eastAsiaTheme="minorEastAsia"/>
          <w:b/>
          <w:lang w:eastAsia="zh-CN"/>
        </w:rPr>
      </w:pPr>
      <w:r>
        <w:rPr>
          <w:rFonts w:eastAsiaTheme="minorEastAsia"/>
          <w:b/>
          <w:lang w:eastAsia="zh-CN"/>
        </w:rPr>
        <w:t xml:space="preserve">Proposal </w:t>
      </w:r>
      <w:r w:rsidR="00160837">
        <w:rPr>
          <w:rFonts w:eastAsiaTheme="minorEastAsia"/>
          <w:b/>
          <w:lang w:eastAsia="zh-CN"/>
        </w:rPr>
        <w:t>4</w:t>
      </w:r>
      <w:r>
        <w:rPr>
          <w:rFonts w:eastAsiaTheme="minorEastAsia"/>
          <w:b/>
          <w:lang w:eastAsia="zh-CN"/>
        </w:rPr>
        <w:t xml:space="preserve">: </w:t>
      </w:r>
      <w:r w:rsidR="0063255E">
        <w:rPr>
          <w:rFonts w:eastAsiaTheme="minorEastAsia"/>
          <w:b/>
          <w:lang w:eastAsia="zh-CN"/>
        </w:rPr>
        <w:t>Down-sele</w:t>
      </w:r>
      <w:r w:rsidR="0063255E" w:rsidRPr="0063255E">
        <w:rPr>
          <w:rFonts w:eastAsiaTheme="minorEastAsia"/>
          <w:b/>
          <w:lang w:eastAsia="zh-CN"/>
        </w:rPr>
        <w:t>ction on whether to support intra-subframe antenna switching across a subset of antenna ports</w:t>
      </w:r>
      <w:r w:rsidR="0063255E">
        <w:rPr>
          <w:rFonts w:eastAsiaTheme="minorEastAsia"/>
          <w:b/>
          <w:lang w:eastAsia="zh-CN"/>
        </w:rPr>
        <w:t>.</w:t>
      </w:r>
    </w:p>
    <w:p w14:paraId="5B6886B1" w14:textId="77777777" w:rsidR="006F4040" w:rsidRDefault="006F4040" w:rsidP="00223A25">
      <w:pPr>
        <w:rPr>
          <w:rFonts w:eastAsiaTheme="minorEastAsia"/>
          <w:lang w:eastAsia="zh-CN"/>
        </w:rPr>
      </w:pPr>
    </w:p>
    <w:p w14:paraId="2A27C227" w14:textId="0A95C9B2" w:rsidR="008639C4" w:rsidRDefault="00D2260A" w:rsidP="005A1CF7">
      <w:pPr>
        <w:pStyle w:val="2"/>
        <w:rPr>
          <w:rFonts w:eastAsiaTheme="minorEastAsia"/>
          <w:lang w:eastAsia="zh-CN"/>
        </w:rPr>
      </w:pPr>
      <w:r>
        <w:rPr>
          <w:rFonts w:eastAsiaTheme="minorEastAsia" w:hint="eastAsia"/>
          <w:lang w:eastAsia="zh-CN"/>
        </w:rPr>
        <w:t>T</w:t>
      </w:r>
      <w:r w:rsidR="00084D41" w:rsidRPr="005A1CF7">
        <w:rPr>
          <w:lang w:eastAsia="zh-CN"/>
        </w:rPr>
        <w:t>rigger</w:t>
      </w:r>
      <w:r>
        <w:rPr>
          <w:lang w:eastAsia="zh-CN"/>
        </w:rPr>
        <w:t xml:space="preserve"> of</w:t>
      </w:r>
      <w:r w:rsidR="00084D41">
        <w:rPr>
          <w:rFonts w:eastAsiaTheme="minorEastAsia"/>
          <w:lang w:eastAsia="zh-CN"/>
        </w:rPr>
        <w:t xml:space="preserve"> additional </w:t>
      </w:r>
      <w:r w:rsidR="008D2B98">
        <w:rPr>
          <w:rFonts w:eastAsiaTheme="minorEastAsia"/>
          <w:lang w:eastAsia="zh-CN"/>
        </w:rPr>
        <w:t xml:space="preserve">and legacy </w:t>
      </w:r>
      <w:r w:rsidR="00084D41">
        <w:rPr>
          <w:rFonts w:eastAsiaTheme="minorEastAsia"/>
          <w:lang w:eastAsia="zh-CN"/>
        </w:rPr>
        <w:t>SRS symbols</w:t>
      </w:r>
    </w:p>
    <w:p w14:paraId="7BDC4789" w14:textId="77777777" w:rsidR="005A1CF7" w:rsidRDefault="005A1CF7" w:rsidP="005A1CF7">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5A1CF7" w:rsidRPr="008443F7" w14:paraId="384C9F1F" w14:textId="77777777" w:rsidTr="0023718A">
        <w:tc>
          <w:tcPr>
            <w:tcW w:w="1980" w:type="dxa"/>
          </w:tcPr>
          <w:p w14:paraId="4CB14D94" w14:textId="77777777" w:rsidR="005A1CF7" w:rsidRPr="008443F7" w:rsidRDefault="005A1CF7" w:rsidP="0023718A">
            <w:pPr>
              <w:rPr>
                <w:rFonts w:eastAsiaTheme="minorEastAsia"/>
                <w:sz w:val="20"/>
                <w:szCs w:val="20"/>
                <w:lang w:eastAsia="zh-CN"/>
              </w:rPr>
            </w:pPr>
            <w:r w:rsidRPr="008443F7">
              <w:rPr>
                <w:rFonts w:eastAsiaTheme="minorEastAsia"/>
                <w:sz w:val="20"/>
                <w:szCs w:val="20"/>
                <w:lang w:eastAsia="zh-CN"/>
              </w:rPr>
              <w:t>Company</w:t>
            </w:r>
          </w:p>
        </w:tc>
        <w:tc>
          <w:tcPr>
            <w:tcW w:w="7327" w:type="dxa"/>
          </w:tcPr>
          <w:p w14:paraId="48F9F584" w14:textId="77777777" w:rsidR="005A1CF7" w:rsidRPr="008443F7" w:rsidRDefault="005A1CF7" w:rsidP="0023718A">
            <w:pPr>
              <w:rPr>
                <w:rFonts w:eastAsiaTheme="minorEastAsia"/>
                <w:sz w:val="20"/>
                <w:szCs w:val="20"/>
                <w:lang w:eastAsia="zh-CN"/>
              </w:rPr>
            </w:pPr>
            <w:r w:rsidRPr="008443F7">
              <w:rPr>
                <w:rFonts w:eastAsiaTheme="minorEastAsia"/>
                <w:sz w:val="20"/>
                <w:szCs w:val="20"/>
                <w:lang w:eastAsia="zh-CN"/>
              </w:rPr>
              <w:t>Proposals and comments</w:t>
            </w:r>
          </w:p>
        </w:tc>
      </w:tr>
      <w:tr w:rsidR="005A1CF7" w:rsidRPr="008443F7" w14:paraId="66911D26" w14:textId="77777777" w:rsidTr="0023718A">
        <w:tc>
          <w:tcPr>
            <w:tcW w:w="1980" w:type="dxa"/>
          </w:tcPr>
          <w:p w14:paraId="6E813DC1" w14:textId="12CA9488" w:rsidR="005A1CF7" w:rsidRPr="008443F7" w:rsidRDefault="008D2B98" w:rsidP="0023718A">
            <w:pPr>
              <w:rPr>
                <w:rFonts w:eastAsiaTheme="minorEastAsia"/>
                <w:sz w:val="20"/>
                <w:szCs w:val="20"/>
                <w:lang w:eastAsia="zh-CN"/>
              </w:rPr>
            </w:pPr>
            <w:r>
              <w:rPr>
                <w:rFonts w:eastAsiaTheme="minorEastAsia"/>
                <w:sz w:val="20"/>
                <w:szCs w:val="20"/>
                <w:lang w:eastAsia="zh-CN"/>
              </w:rPr>
              <w:t>Vivo</w:t>
            </w:r>
          </w:p>
        </w:tc>
        <w:tc>
          <w:tcPr>
            <w:tcW w:w="7327" w:type="dxa"/>
          </w:tcPr>
          <w:p w14:paraId="00B0EBEB" w14:textId="77777777" w:rsidR="008D2B98" w:rsidRPr="00F31C01" w:rsidRDefault="008D2B98" w:rsidP="008D2B98">
            <w:pPr>
              <w:pStyle w:val="a3"/>
              <w:rPr>
                <w:i/>
                <w:lang w:eastAsia="zh-CN"/>
              </w:rPr>
            </w:pPr>
            <w:r w:rsidRPr="00F31C01">
              <w:rPr>
                <w:b/>
                <w:i/>
                <w:lang w:eastAsia="zh-CN"/>
              </w:rPr>
              <w:t>Proposal5</w:t>
            </w:r>
            <w:r w:rsidRPr="00F31C01">
              <w:rPr>
                <w:i/>
                <w:lang w:eastAsia="zh-CN"/>
              </w:rPr>
              <w:t>: when additional SRS and legacy SRS symbols are configured on the same subframe and a codepoint in the same DCI triggers aperiodic SRS the UE transmits either aperiodic legacy SRS symbols or aperiodic additional SRS symbols. C</w:t>
            </w:r>
            <w:r w:rsidRPr="007F5B6C">
              <w:rPr>
                <w:i/>
                <w:lang w:eastAsia="zh-CN"/>
              </w:rPr>
              <w:t>ertain rule on h</w:t>
            </w:r>
            <w:r w:rsidRPr="00F31C01">
              <w:rPr>
                <w:i/>
                <w:lang w:eastAsia="zh-CN"/>
              </w:rPr>
              <w:t xml:space="preserve">ow </w:t>
            </w:r>
            <w:r w:rsidRPr="00F31C01">
              <w:rPr>
                <w:rFonts w:hint="eastAsia"/>
                <w:i/>
                <w:lang w:eastAsia="zh-CN"/>
              </w:rPr>
              <w:t>UE</w:t>
            </w:r>
            <w:r w:rsidRPr="00F31C01">
              <w:rPr>
                <w:i/>
                <w:lang w:eastAsia="zh-CN"/>
              </w:rPr>
              <w:t xml:space="preserve"> determines which SRS to transmit should be defined.</w:t>
            </w:r>
          </w:p>
          <w:p w14:paraId="2C4823C6" w14:textId="77777777" w:rsidR="005A1CF7" w:rsidRPr="008D2B98" w:rsidRDefault="005A1CF7" w:rsidP="0023718A">
            <w:pPr>
              <w:rPr>
                <w:rFonts w:eastAsiaTheme="minorEastAsia"/>
                <w:sz w:val="20"/>
                <w:szCs w:val="20"/>
                <w:lang w:eastAsia="zh-CN"/>
              </w:rPr>
            </w:pPr>
          </w:p>
        </w:tc>
      </w:tr>
      <w:tr w:rsidR="005A1CF7" w:rsidRPr="008443F7" w14:paraId="53237E9C" w14:textId="77777777" w:rsidTr="0023718A">
        <w:tc>
          <w:tcPr>
            <w:tcW w:w="1980" w:type="dxa"/>
          </w:tcPr>
          <w:p w14:paraId="7E129DC6" w14:textId="77777777" w:rsidR="005A1CF7" w:rsidRPr="008443F7" w:rsidRDefault="005A1CF7" w:rsidP="0023718A">
            <w:pPr>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enovo, Moto</w:t>
            </w:r>
          </w:p>
        </w:tc>
        <w:tc>
          <w:tcPr>
            <w:tcW w:w="7327" w:type="dxa"/>
          </w:tcPr>
          <w:p w14:paraId="56028B69" w14:textId="77777777" w:rsidR="001B2D93" w:rsidRPr="00CB37FE" w:rsidRDefault="001B2D93" w:rsidP="001B2D93">
            <w:pPr>
              <w:spacing w:beforeLines="50" w:before="120" w:afterLines="50"/>
              <w:rPr>
                <w:i/>
                <w:sz w:val="21"/>
                <w:szCs w:val="21"/>
                <w:lang w:eastAsia="zh-CN"/>
              </w:rPr>
            </w:pPr>
            <w:r w:rsidRPr="00CB37FE">
              <w:rPr>
                <w:b/>
                <w:i/>
                <w:sz w:val="21"/>
                <w:szCs w:val="21"/>
                <w:lang w:eastAsia="zh-CN"/>
              </w:rPr>
              <w:t>P</w:t>
            </w:r>
            <w:r w:rsidRPr="00CB37FE">
              <w:rPr>
                <w:rFonts w:hint="eastAsia"/>
                <w:b/>
                <w:i/>
                <w:sz w:val="21"/>
                <w:szCs w:val="21"/>
                <w:lang w:eastAsia="zh-CN"/>
              </w:rPr>
              <w:t xml:space="preserve">roposal </w:t>
            </w:r>
            <w:r w:rsidRPr="00CB37FE">
              <w:rPr>
                <w:b/>
                <w:i/>
                <w:sz w:val="21"/>
                <w:szCs w:val="21"/>
                <w:lang w:eastAsia="zh-CN"/>
              </w:rPr>
              <w:t xml:space="preserve">3: </w:t>
            </w:r>
            <w:r w:rsidRPr="007D3DCE">
              <w:rPr>
                <w:b/>
                <w:i/>
                <w:sz w:val="21"/>
                <w:szCs w:val="21"/>
                <w:lang w:eastAsia="zh-CN"/>
              </w:rPr>
              <w:t xml:space="preserve">Rel-16 aperiodic SRS can be transmitted </w:t>
            </w:r>
            <w:r>
              <w:rPr>
                <w:b/>
                <w:i/>
                <w:sz w:val="21"/>
                <w:szCs w:val="21"/>
                <w:lang w:eastAsia="zh-CN"/>
              </w:rPr>
              <w:t>in</w:t>
            </w:r>
            <w:r w:rsidRPr="007D3DCE">
              <w:rPr>
                <w:b/>
                <w:i/>
                <w:sz w:val="21"/>
                <w:szCs w:val="21"/>
                <w:lang w:eastAsia="zh-CN"/>
              </w:rPr>
              <w:t xml:space="preserve"> both additional </w:t>
            </w:r>
            <w:r>
              <w:rPr>
                <w:b/>
                <w:i/>
                <w:sz w:val="21"/>
                <w:szCs w:val="21"/>
                <w:lang w:eastAsia="zh-CN"/>
              </w:rPr>
              <w:t xml:space="preserve">SRS symbol(s) </w:t>
            </w:r>
            <w:r w:rsidRPr="007D3DCE">
              <w:rPr>
                <w:b/>
                <w:i/>
                <w:sz w:val="21"/>
                <w:szCs w:val="21"/>
                <w:lang w:eastAsia="zh-CN"/>
              </w:rPr>
              <w:t>and legacy SRS symbol and</w:t>
            </w:r>
            <w:r>
              <w:rPr>
                <w:b/>
                <w:i/>
                <w:sz w:val="21"/>
                <w:szCs w:val="21"/>
                <w:lang w:eastAsia="zh-CN"/>
              </w:rPr>
              <w:t xml:space="preserve"> can</w:t>
            </w:r>
            <w:r w:rsidRPr="007D3DCE">
              <w:rPr>
                <w:b/>
                <w:i/>
                <w:sz w:val="21"/>
                <w:szCs w:val="21"/>
                <w:lang w:eastAsia="zh-CN"/>
              </w:rPr>
              <w:t xml:space="preserve"> be triggered by the same DCI.</w:t>
            </w:r>
          </w:p>
          <w:p w14:paraId="576822BF" w14:textId="77777777" w:rsidR="001B2D93" w:rsidRPr="007D3DCE" w:rsidRDefault="001B2D93" w:rsidP="001B2D93">
            <w:pPr>
              <w:rPr>
                <w:b/>
                <w:i/>
                <w:sz w:val="21"/>
                <w:szCs w:val="21"/>
                <w:lang w:eastAsia="zh-CN"/>
              </w:rPr>
            </w:pPr>
            <w:r w:rsidRPr="007D3DCE">
              <w:rPr>
                <w:b/>
                <w:i/>
                <w:sz w:val="21"/>
                <w:szCs w:val="21"/>
                <w:lang w:eastAsia="zh-CN"/>
              </w:rPr>
              <w:t>P</w:t>
            </w:r>
            <w:r w:rsidRPr="007D3DCE">
              <w:rPr>
                <w:rFonts w:hint="eastAsia"/>
                <w:b/>
                <w:i/>
                <w:sz w:val="21"/>
                <w:szCs w:val="21"/>
                <w:lang w:eastAsia="zh-CN"/>
              </w:rPr>
              <w:t xml:space="preserve">roposal </w:t>
            </w:r>
            <w:r w:rsidRPr="007D3DCE">
              <w:rPr>
                <w:b/>
                <w:i/>
                <w:sz w:val="21"/>
                <w:szCs w:val="21"/>
                <w:lang w:eastAsia="zh-CN"/>
              </w:rPr>
              <w:t xml:space="preserve">5: Multiple SRS parameter sets can be configured by higher layers and </w:t>
            </w:r>
            <w:r w:rsidRPr="007D3DCE">
              <w:rPr>
                <w:b/>
                <w:i/>
                <w:sz w:val="21"/>
                <w:lang w:eastAsia="zh-CN"/>
              </w:rPr>
              <w:t xml:space="preserve">an SRS </w:t>
            </w:r>
            <w:r w:rsidRPr="007D3DCE">
              <w:rPr>
                <w:b/>
                <w:i/>
                <w:noProof/>
                <w:sz w:val="21"/>
              </w:rPr>
              <w:t>Activation/Deactivation</w:t>
            </w:r>
            <w:r w:rsidRPr="007D3DCE">
              <w:rPr>
                <w:b/>
                <w:i/>
                <w:sz w:val="21"/>
                <w:lang w:eastAsia="zh-CN"/>
              </w:rPr>
              <w:t xml:space="preserve"> MAC CE can be introduced to activate </w:t>
            </w:r>
            <w:r>
              <w:rPr>
                <w:b/>
                <w:i/>
                <w:sz w:val="21"/>
                <w:lang w:eastAsia="zh-CN"/>
              </w:rPr>
              <w:t>the</w:t>
            </w:r>
            <w:r w:rsidRPr="007D3DCE">
              <w:rPr>
                <w:b/>
                <w:i/>
                <w:sz w:val="21"/>
                <w:lang w:eastAsia="zh-CN"/>
              </w:rPr>
              <w:t xml:space="preserve"> SRS parameter sets associated with each SRS request state.</w:t>
            </w:r>
          </w:p>
          <w:p w14:paraId="032F92E8" w14:textId="77777777" w:rsidR="005A1CF7" w:rsidRPr="00DA7C15" w:rsidRDefault="005A1CF7" w:rsidP="0023718A">
            <w:pPr>
              <w:pStyle w:val="LGTdoc1"/>
              <w:spacing w:beforeLines="0" w:after="120" w:afterAutospacing="0"/>
              <w:rPr>
                <w:rFonts w:ascii="Arial" w:hAnsi="Arial" w:cs="Arial"/>
                <w:sz w:val="20"/>
                <w:u w:val="single"/>
                <w:lang w:val="en-US"/>
              </w:rPr>
            </w:pPr>
          </w:p>
        </w:tc>
      </w:tr>
      <w:tr w:rsidR="00AD0EEA" w:rsidRPr="008443F7" w14:paraId="48104651" w14:textId="77777777" w:rsidTr="0023718A">
        <w:tc>
          <w:tcPr>
            <w:tcW w:w="1980" w:type="dxa"/>
          </w:tcPr>
          <w:p w14:paraId="5B4417D8" w14:textId="33667D40" w:rsidR="00AD0EEA" w:rsidRDefault="00AD0EEA" w:rsidP="0023718A">
            <w:pPr>
              <w:rPr>
                <w:rFonts w:eastAsiaTheme="minorEastAsia"/>
                <w:sz w:val="20"/>
                <w:szCs w:val="20"/>
                <w:lang w:eastAsia="zh-CN"/>
              </w:rPr>
            </w:pPr>
            <w:r>
              <w:rPr>
                <w:rFonts w:eastAsiaTheme="minorEastAsia"/>
                <w:sz w:val="20"/>
                <w:szCs w:val="20"/>
                <w:lang w:eastAsia="zh-CN"/>
              </w:rPr>
              <w:t>LGE</w:t>
            </w:r>
          </w:p>
        </w:tc>
        <w:tc>
          <w:tcPr>
            <w:tcW w:w="7327" w:type="dxa"/>
          </w:tcPr>
          <w:p w14:paraId="7DDFC255" w14:textId="77777777" w:rsidR="00AD0EEA" w:rsidRDefault="00AD0EEA" w:rsidP="00AD0EEA">
            <w:pPr>
              <w:pStyle w:val="LGTdoc"/>
              <w:tabs>
                <w:tab w:val="left" w:pos="2405"/>
              </w:tabs>
              <w:spacing w:before="120" w:afterLines="0" w:after="0" w:line="240" w:lineRule="auto"/>
              <w:rPr>
                <w:b/>
                <w:szCs w:val="22"/>
              </w:rPr>
            </w:pPr>
            <w:r w:rsidRPr="00391DD0">
              <w:rPr>
                <w:b/>
                <w:szCs w:val="22"/>
              </w:rPr>
              <w:t>Pro</w:t>
            </w:r>
            <w:r>
              <w:rPr>
                <w:b/>
                <w:szCs w:val="22"/>
              </w:rPr>
              <w:t xml:space="preserve">posal 3: </w:t>
            </w:r>
            <w:r w:rsidRPr="00ED3AC3">
              <w:rPr>
                <w:b/>
                <w:szCs w:val="22"/>
              </w:rPr>
              <w:t xml:space="preserve">For Rel-16 </w:t>
            </w:r>
            <w:r>
              <w:rPr>
                <w:b/>
                <w:szCs w:val="22"/>
              </w:rPr>
              <w:t xml:space="preserve">LTE </w:t>
            </w:r>
            <w:r w:rsidRPr="00ED3AC3">
              <w:rPr>
                <w:b/>
                <w:szCs w:val="22"/>
              </w:rPr>
              <w:t xml:space="preserve">SRS enhancement, a codepoint in </w:t>
            </w:r>
            <w:r>
              <w:rPr>
                <w:b/>
                <w:szCs w:val="22"/>
              </w:rPr>
              <w:t xml:space="preserve">the </w:t>
            </w:r>
            <w:r w:rsidRPr="00ED3AC3">
              <w:rPr>
                <w:b/>
                <w:szCs w:val="22"/>
              </w:rPr>
              <w:t>SRS request field</w:t>
            </w:r>
            <w:r>
              <w:rPr>
                <w:b/>
                <w:szCs w:val="22"/>
              </w:rPr>
              <w:t xml:space="preserve"> corresponding to</w:t>
            </w:r>
            <w:r w:rsidRPr="00CB301A">
              <w:rPr>
                <w:b/>
                <w:szCs w:val="22"/>
              </w:rPr>
              <w:t xml:space="preserve"> n</w:t>
            </w:r>
            <w:r w:rsidRPr="00503C45">
              <w:rPr>
                <w:b/>
                <w:szCs w:val="22"/>
                <w:vertAlign w:val="superscript"/>
              </w:rPr>
              <w:t>th</w:t>
            </w:r>
            <w:r w:rsidRPr="00CB301A">
              <w:rPr>
                <w:b/>
                <w:szCs w:val="22"/>
              </w:rPr>
              <w:t xml:space="preserve"> SRS parameter set (n=1, 2, or 3</w:t>
            </w:r>
            <w:r>
              <w:rPr>
                <w:b/>
                <w:szCs w:val="22"/>
              </w:rPr>
              <w:t xml:space="preserve"> depending on DCI formats</w:t>
            </w:r>
            <w:r w:rsidRPr="00CB301A">
              <w:rPr>
                <w:b/>
                <w:szCs w:val="22"/>
              </w:rPr>
              <w:t xml:space="preserve">) can be flexibly/independently configured by eNB with </w:t>
            </w:r>
            <w:r w:rsidRPr="00CB301A">
              <w:rPr>
                <w:b/>
                <w:szCs w:val="22"/>
              </w:rPr>
              <w:lastRenderedPageBreak/>
              <w:t>enumerating SRS configuration(s) belonging to one of {legacy SRS only, additional SRS only, both legacy and aperiodic SRS}.</w:t>
            </w:r>
          </w:p>
          <w:p w14:paraId="5E53988D" w14:textId="77777777" w:rsidR="00AD0EEA" w:rsidRPr="00AD0EEA" w:rsidRDefault="00AD0EEA" w:rsidP="001B2D93">
            <w:pPr>
              <w:spacing w:beforeLines="50" w:before="120" w:afterLines="50"/>
              <w:rPr>
                <w:b/>
                <w:i/>
                <w:sz w:val="21"/>
                <w:szCs w:val="21"/>
                <w:lang w:val="en-GB" w:eastAsia="zh-CN"/>
              </w:rPr>
            </w:pPr>
          </w:p>
        </w:tc>
      </w:tr>
    </w:tbl>
    <w:p w14:paraId="4E43A500" w14:textId="77777777" w:rsidR="00292D62" w:rsidRDefault="00292D62" w:rsidP="003919AF">
      <w:pPr>
        <w:rPr>
          <w:lang w:eastAsia="zh-CN"/>
        </w:rPr>
      </w:pPr>
    </w:p>
    <w:p w14:paraId="3D28D25C" w14:textId="22353D5B" w:rsidR="003919AF" w:rsidRDefault="00292D62" w:rsidP="003919AF">
      <w:pPr>
        <w:rPr>
          <w:lang w:eastAsia="zh-CN"/>
        </w:rPr>
      </w:pPr>
      <w:r>
        <w:rPr>
          <w:lang w:eastAsia="zh-CN"/>
        </w:rPr>
        <w:t>On the remaining issues of trigg</w:t>
      </w:r>
      <w:r w:rsidR="0039408F">
        <w:rPr>
          <w:lang w:eastAsia="zh-CN"/>
        </w:rPr>
        <w:t>ering of additional SRS symbols, companies have following proposals:</w:t>
      </w:r>
    </w:p>
    <w:p w14:paraId="2AABF726" w14:textId="5BE533CF" w:rsidR="0039408F" w:rsidRDefault="00FF6EBC" w:rsidP="00B03E4C">
      <w:pPr>
        <w:pStyle w:val="af2"/>
        <w:numPr>
          <w:ilvl w:val="0"/>
          <w:numId w:val="30"/>
        </w:numPr>
        <w:rPr>
          <w:lang w:eastAsia="zh-CN"/>
        </w:rPr>
      </w:pPr>
      <w:r>
        <w:rPr>
          <w:lang w:eastAsia="zh-CN"/>
        </w:rPr>
        <w:t>W</w:t>
      </w:r>
      <w:r w:rsidRPr="00FF6EBC">
        <w:rPr>
          <w:lang w:eastAsia="zh-CN"/>
        </w:rPr>
        <w:t xml:space="preserve">hen </w:t>
      </w:r>
      <w:r w:rsidR="00904599">
        <w:rPr>
          <w:lang w:eastAsia="zh-CN"/>
        </w:rPr>
        <w:t>both aperiodic additional SRS symbols and legacy SRS are triggered</w:t>
      </w:r>
      <w:r>
        <w:rPr>
          <w:lang w:eastAsia="zh-CN"/>
        </w:rPr>
        <w:t>,</w:t>
      </w:r>
      <w:r w:rsidRPr="00FF6EBC">
        <w:rPr>
          <w:lang w:eastAsia="zh-CN"/>
        </w:rPr>
        <w:t xml:space="preserve"> the UE transmits either aperiodic legacy SRS symbols or aperiodic additional SRS symbols.</w:t>
      </w:r>
      <w:r w:rsidR="00FA28CE">
        <w:rPr>
          <w:lang w:eastAsia="zh-CN"/>
        </w:rPr>
        <w:t xml:space="preserve"> FFS on which one to transmit.</w:t>
      </w:r>
    </w:p>
    <w:p w14:paraId="4D66D6AA" w14:textId="035D54EC" w:rsidR="00FF6EBC" w:rsidRDefault="00FF6EBC" w:rsidP="00B03E4C">
      <w:pPr>
        <w:pStyle w:val="af2"/>
        <w:numPr>
          <w:ilvl w:val="1"/>
          <w:numId w:val="30"/>
        </w:numPr>
        <w:rPr>
          <w:lang w:eastAsia="zh-CN"/>
        </w:rPr>
      </w:pPr>
      <w:r>
        <w:rPr>
          <w:lang w:eastAsia="zh-CN"/>
        </w:rPr>
        <w:t>Vivo</w:t>
      </w:r>
    </w:p>
    <w:p w14:paraId="7D460C93" w14:textId="0C7D5D59" w:rsidR="00FF6EBC" w:rsidRDefault="00FF6EBC" w:rsidP="00B03E4C">
      <w:pPr>
        <w:pStyle w:val="af2"/>
        <w:numPr>
          <w:ilvl w:val="0"/>
          <w:numId w:val="30"/>
        </w:numPr>
        <w:rPr>
          <w:lang w:eastAsia="zh-CN"/>
        </w:rPr>
      </w:pPr>
      <w:r>
        <w:rPr>
          <w:rFonts w:hint="eastAsia"/>
          <w:lang w:eastAsia="zh-CN"/>
        </w:rPr>
        <w:t xml:space="preserve">Support </w:t>
      </w:r>
      <w:r w:rsidR="00016A7D">
        <w:rPr>
          <w:lang w:eastAsia="zh-CN"/>
        </w:rPr>
        <w:t>SRS activation/deactivation of additional SRS configurations through MAC CE.</w:t>
      </w:r>
    </w:p>
    <w:p w14:paraId="0CED73BA" w14:textId="0EC94F7D" w:rsidR="00016A7D" w:rsidRDefault="00016A7D" w:rsidP="00B03E4C">
      <w:pPr>
        <w:pStyle w:val="af2"/>
        <w:numPr>
          <w:ilvl w:val="1"/>
          <w:numId w:val="30"/>
        </w:numPr>
        <w:rPr>
          <w:lang w:eastAsia="zh-CN"/>
        </w:rPr>
      </w:pPr>
      <w:r>
        <w:rPr>
          <w:lang w:eastAsia="zh-CN"/>
        </w:rPr>
        <w:t>Lenovo, Moto</w:t>
      </w:r>
    </w:p>
    <w:p w14:paraId="4072CA57" w14:textId="72159173" w:rsidR="00016A7D" w:rsidRDefault="00016A7D" w:rsidP="00B03E4C">
      <w:pPr>
        <w:pStyle w:val="af2"/>
        <w:numPr>
          <w:ilvl w:val="0"/>
          <w:numId w:val="30"/>
        </w:numPr>
        <w:rPr>
          <w:lang w:eastAsia="zh-CN"/>
        </w:rPr>
      </w:pPr>
      <w:r>
        <w:rPr>
          <w:lang w:eastAsia="zh-CN"/>
        </w:rPr>
        <w:t>A</w:t>
      </w:r>
      <w:r w:rsidRPr="00016A7D">
        <w:rPr>
          <w:lang w:eastAsia="zh-CN"/>
        </w:rPr>
        <w:t xml:space="preserve"> codepoint in the SRS request field corresponding to nth SRS parameter set (n=1, 2, or 3 depending on DCI formats) can be flexibly/independently configured by eNB with enumerating SRS configuration(s) belonging to one of {legacy SRS only, additional SRS only, both legacy and aperiodic SRS}</w:t>
      </w:r>
    </w:p>
    <w:p w14:paraId="2561C49D" w14:textId="1DC0ADB8" w:rsidR="005322D6" w:rsidRDefault="005322D6" w:rsidP="00B03E4C">
      <w:pPr>
        <w:pStyle w:val="af2"/>
        <w:numPr>
          <w:ilvl w:val="1"/>
          <w:numId w:val="30"/>
        </w:numPr>
        <w:rPr>
          <w:lang w:eastAsia="zh-CN"/>
        </w:rPr>
      </w:pPr>
      <w:r>
        <w:rPr>
          <w:lang w:eastAsia="zh-CN"/>
        </w:rPr>
        <w:t>LGE</w:t>
      </w:r>
    </w:p>
    <w:p w14:paraId="32C07E79" w14:textId="165E8BC7" w:rsidR="005322D6" w:rsidRPr="00FF6EBC" w:rsidRDefault="005322D6" w:rsidP="005322D6">
      <w:pPr>
        <w:rPr>
          <w:lang w:eastAsia="zh-CN"/>
        </w:rPr>
      </w:pPr>
      <w:r>
        <w:rPr>
          <w:rFonts w:hint="eastAsia"/>
          <w:lang w:eastAsia="zh-CN"/>
        </w:rPr>
        <w:t>Based on the inputs, the following is proposed:</w:t>
      </w:r>
    </w:p>
    <w:p w14:paraId="2F68016C" w14:textId="1AF2C853" w:rsidR="008443F7" w:rsidRDefault="003919AF" w:rsidP="00DA2FB7">
      <w:pPr>
        <w:rPr>
          <w:rFonts w:eastAsiaTheme="minorEastAsia"/>
          <w:b/>
          <w:lang w:eastAsia="zh-CN"/>
        </w:rPr>
      </w:pPr>
      <w:r w:rsidRPr="00EF4AF1">
        <w:rPr>
          <w:rFonts w:eastAsiaTheme="minorEastAsia"/>
          <w:b/>
          <w:lang w:eastAsia="zh-CN"/>
        </w:rPr>
        <w:t xml:space="preserve">Proposal </w:t>
      </w:r>
      <w:r w:rsidR="00160837">
        <w:rPr>
          <w:rFonts w:eastAsiaTheme="minorEastAsia"/>
          <w:b/>
          <w:lang w:eastAsia="zh-CN"/>
        </w:rPr>
        <w:t>5</w:t>
      </w:r>
      <w:r>
        <w:rPr>
          <w:rFonts w:eastAsiaTheme="minorEastAsia"/>
          <w:b/>
          <w:lang w:eastAsia="zh-CN"/>
        </w:rPr>
        <w:t xml:space="preserve">: </w:t>
      </w:r>
      <w:r w:rsidR="005322D6">
        <w:rPr>
          <w:rFonts w:eastAsiaTheme="minorEastAsia"/>
          <w:b/>
          <w:lang w:eastAsia="zh-CN"/>
        </w:rPr>
        <w:t>Further study on triggering of additional SRS symbols and/or legacy SRS symbols:</w:t>
      </w:r>
    </w:p>
    <w:p w14:paraId="5E8018CE" w14:textId="288B979B" w:rsidR="005322D6" w:rsidRPr="005322D6" w:rsidRDefault="005322D6" w:rsidP="00B03E4C">
      <w:pPr>
        <w:pStyle w:val="af2"/>
        <w:numPr>
          <w:ilvl w:val="0"/>
          <w:numId w:val="31"/>
        </w:numPr>
        <w:rPr>
          <w:rFonts w:eastAsiaTheme="minorEastAsia"/>
          <w:b/>
          <w:lang w:eastAsia="zh-CN"/>
        </w:rPr>
      </w:pPr>
      <w:r w:rsidRPr="005322D6">
        <w:rPr>
          <w:b/>
          <w:lang w:eastAsia="zh-CN"/>
        </w:rPr>
        <w:t>When both aperiodic additional SRS symbols and legacy SRS are triggered, the UE transmits either aperiodic legacy SRS symbols or aperiodic additional SRS symbols. FFS on which one to transmit.</w:t>
      </w:r>
    </w:p>
    <w:p w14:paraId="4424FFC0" w14:textId="5D377BCD" w:rsidR="005322D6" w:rsidRPr="005322D6" w:rsidRDefault="005322D6" w:rsidP="00B03E4C">
      <w:pPr>
        <w:pStyle w:val="af2"/>
        <w:numPr>
          <w:ilvl w:val="0"/>
          <w:numId w:val="31"/>
        </w:numPr>
        <w:rPr>
          <w:rFonts w:eastAsiaTheme="minorEastAsia"/>
          <w:b/>
          <w:lang w:eastAsia="zh-CN"/>
        </w:rPr>
      </w:pPr>
      <w:r w:rsidRPr="005322D6">
        <w:rPr>
          <w:rFonts w:hint="eastAsia"/>
          <w:b/>
          <w:lang w:eastAsia="zh-CN"/>
        </w:rPr>
        <w:t xml:space="preserve">Support </w:t>
      </w:r>
      <w:r w:rsidRPr="005322D6">
        <w:rPr>
          <w:b/>
          <w:lang w:eastAsia="zh-CN"/>
        </w:rPr>
        <w:t>SRS activation/deactivation of additional SRS configurations through MAC CE.</w:t>
      </w:r>
    </w:p>
    <w:p w14:paraId="5621794E" w14:textId="5D4AC65A" w:rsidR="005322D6" w:rsidRPr="005322D6" w:rsidRDefault="005322D6" w:rsidP="00B03E4C">
      <w:pPr>
        <w:pStyle w:val="af2"/>
        <w:numPr>
          <w:ilvl w:val="0"/>
          <w:numId w:val="31"/>
        </w:numPr>
        <w:rPr>
          <w:b/>
          <w:lang w:eastAsia="zh-CN"/>
        </w:rPr>
      </w:pPr>
      <w:r w:rsidRPr="005322D6">
        <w:rPr>
          <w:b/>
          <w:lang w:eastAsia="zh-CN"/>
        </w:rPr>
        <w:t>A codepoint in the SRS request field corresponding to nth SRS parameter set (n=1, 2, or 3 depending on DCI formats) can be flexibly/independently configured by eNB with enumerating SRS configuration(s) belonging to one of {legacy SRS only, additional SRS only, both legacy and aperiodic SRS}</w:t>
      </w:r>
    </w:p>
    <w:p w14:paraId="4297716B" w14:textId="77777777" w:rsidR="005F745D" w:rsidRPr="005F745D" w:rsidRDefault="005F745D" w:rsidP="00DA2FB7">
      <w:pPr>
        <w:rPr>
          <w:lang w:eastAsia="zh-CN"/>
        </w:rPr>
      </w:pPr>
    </w:p>
    <w:p w14:paraId="507C87B8" w14:textId="2F50FCD6" w:rsidR="003056FC" w:rsidRPr="00255235" w:rsidRDefault="00E90457" w:rsidP="00B44E11">
      <w:pPr>
        <w:pStyle w:val="2"/>
        <w:rPr>
          <w:lang w:eastAsia="zh-CN"/>
        </w:rPr>
      </w:pPr>
      <w:r w:rsidRPr="00255235">
        <w:rPr>
          <w:rFonts w:hint="eastAsia"/>
          <w:lang w:eastAsia="zh-CN"/>
        </w:rPr>
        <w:t>Power control</w:t>
      </w:r>
    </w:p>
    <w:p w14:paraId="57F36FAE" w14:textId="77777777" w:rsidR="00530F6A" w:rsidRDefault="00530F6A" w:rsidP="00530F6A">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530F6A" w14:paraId="2DE43828" w14:textId="77777777" w:rsidTr="001A552B">
        <w:tc>
          <w:tcPr>
            <w:tcW w:w="1980" w:type="dxa"/>
          </w:tcPr>
          <w:p w14:paraId="311055EE"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Company</w:t>
            </w:r>
          </w:p>
        </w:tc>
        <w:tc>
          <w:tcPr>
            <w:tcW w:w="7327" w:type="dxa"/>
          </w:tcPr>
          <w:p w14:paraId="5ABD5EA1"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Proposals and comments</w:t>
            </w:r>
          </w:p>
        </w:tc>
      </w:tr>
      <w:tr w:rsidR="00530F6A" w14:paraId="163D1035" w14:textId="77777777" w:rsidTr="001A552B">
        <w:tc>
          <w:tcPr>
            <w:tcW w:w="1980" w:type="dxa"/>
          </w:tcPr>
          <w:p w14:paraId="6B57FCDF"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Vivo</w:t>
            </w:r>
          </w:p>
        </w:tc>
        <w:tc>
          <w:tcPr>
            <w:tcW w:w="7327" w:type="dxa"/>
          </w:tcPr>
          <w:p w14:paraId="646F2075" w14:textId="4D35C738" w:rsidR="00530F6A" w:rsidRPr="009B0066" w:rsidRDefault="009B0066" w:rsidP="00C15AC7">
            <w:pPr>
              <w:pStyle w:val="a3"/>
              <w:rPr>
                <w:lang w:eastAsia="zh-CN"/>
              </w:rPr>
            </w:pPr>
            <w:r w:rsidRPr="00B26F94">
              <w:rPr>
                <w:b/>
                <w:i/>
                <w:lang w:eastAsia="zh-CN"/>
              </w:rPr>
              <w:t>P</w:t>
            </w:r>
            <w:r>
              <w:rPr>
                <w:rFonts w:hint="eastAsia"/>
                <w:b/>
                <w:i/>
                <w:lang w:eastAsia="zh-CN"/>
              </w:rPr>
              <w:t>roposal</w:t>
            </w:r>
            <w:r>
              <w:rPr>
                <w:b/>
                <w:i/>
                <w:lang w:eastAsia="zh-CN"/>
              </w:rPr>
              <w:t>8</w:t>
            </w:r>
            <w:r w:rsidRPr="00B26F94">
              <w:rPr>
                <w:b/>
                <w:i/>
                <w:lang w:eastAsia="zh-CN"/>
              </w:rPr>
              <w:t>:</w:t>
            </w:r>
            <w:r>
              <w:rPr>
                <w:rFonts w:hint="eastAsia"/>
                <w:b/>
                <w:i/>
                <w:lang w:eastAsia="zh-CN"/>
              </w:rPr>
              <w:t xml:space="preserve"> </w:t>
            </w:r>
            <w:r w:rsidRPr="007F5B6C">
              <w:rPr>
                <w:rFonts w:hint="eastAsia"/>
                <w:i/>
                <w:lang w:eastAsia="zh-CN"/>
              </w:rPr>
              <w:t>i</w:t>
            </w:r>
            <w:r w:rsidRPr="00EE4D3E">
              <w:rPr>
                <w:rFonts w:hint="eastAsia"/>
                <w:i/>
                <w:lang w:eastAsia="zh-CN"/>
              </w:rPr>
              <w:t>ndependent</w:t>
            </w:r>
            <w:r>
              <w:rPr>
                <w:rFonts w:hint="eastAsia"/>
                <w:i/>
                <w:lang w:eastAsia="zh-CN"/>
              </w:rPr>
              <w:t xml:space="preserve"> power control for additional SRS and legacy SRS is supported</w:t>
            </w:r>
            <w:r w:rsidRPr="00A45455">
              <w:rPr>
                <w:i/>
                <w:lang w:eastAsia="zh-CN"/>
              </w:rPr>
              <w:t>.</w:t>
            </w:r>
          </w:p>
        </w:tc>
      </w:tr>
      <w:tr w:rsidR="000E359A" w14:paraId="01F72C5F" w14:textId="77777777" w:rsidTr="001A552B">
        <w:tc>
          <w:tcPr>
            <w:tcW w:w="1980" w:type="dxa"/>
          </w:tcPr>
          <w:p w14:paraId="5C85E4F7" w14:textId="026DF91B" w:rsidR="000E359A" w:rsidRPr="00370A38" w:rsidRDefault="000E359A" w:rsidP="001A552B">
            <w:pPr>
              <w:rPr>
                <w:rFonts w:eastAsiaTheme="minorEastAsia"/>
                <w:sz w:val="20"/>
                <w:szCs w:val="20"/>
                <w:lang w:eastAsia="zh-CN"/>
              </w:rPr>
            </w:pPr>
            <w:r>
              <w:rPr>
                <w:rFonts w:eastAsiaTheme="minorEastAsia"/>
                <w:sz w:val="20"/>
                <w:szCs w:val="20"/>
                <w:lang w:eastAsia="zh-CN"/>
              </w:rPr>
              <w:t>Intel</w:t>
            </w:r>
          </w:p>
        </w:tc>
        <w:tc>
          <w:tcPr>
            <w:tcW w:w="7327" w:type="dxa"/>
          </w:tcPr>
          <w:p w14:paraId="4FFA23F4" w14:textId="77777777" w:rsidR="000E359A" w:rsidRPr="00101097" w:rsidRDefault="000E359A" w:rsidP="000E359A">
            <w:pPr>
              <w:rPr>
                <w:i/>
              </w:rPr>
            </w:pPr>
            <w:r w:rsidRPr="00101097">
              <w:rPr>
                <w:b/>
                <w:i/>
              </w:rPr>
              <w:t xml:space="preserve">Proposal: </w:t>
            </w:r>
            <w:r w:rsidRPr="00101097">
              <w:rPr>
                <w:i/>
              </w:rPr>
              <w:t xml:space="preserve">If independent power control is used for SRS, for the subframe </w:t>
            </w:r>
            <w:r>
              <w:rPr>
                <w:i/>
              </w:rPr>
              <w:t>where</w:t>
            </w:r>
            <w:r w:rsidRPr="00101097">
              <w:rPr>
                <w:i/>
              </w:rPr>
              <w:t xml:space="preserve"> legacy </w:t>
            </w:r>
            <w:r>
              <w:rPr>
                <w:i/>
              </w:rPr>
              <w:t xml:space="preserve">and additional </w:t>
            </w:r>
            <w:r w:rsidRPr="00101097">
              <w:rPr>
                <w:i/>
              </w:rPr>
              <w:t xml:space="preserve">SRS </w:t>
            </w:r>
            <w:r>
              <w:rPr>
                <w:i/>
              </w:rPr>
              <w:t>are present</w:t>
            </w:r>
            <w:r w:rsidRPr="00101097">
              <w:rPr>
                <w:i/>
              </w:rPr>
              <w:t xml:space="preserve">, all SRS symbols </w:t>
            </w:r>
            <w:r>
              <w:rPr>
                <w:i/>
              </w:rPr>
              <w:t xml:space="preserve">transmission </w:t>
            </w:r>
            <w:r w:rsidRPr="00101097">
              <w:rPr>
                <w:i/>
              </w:rPr>
              <w:t>should follow the same power control configurations corresponding to legacy SRS</w:t>
            </w:r>
            <w:r>
              <w:rPr>
                <w:i/>
              </w:rPr>
              <w:t xml:space="preserve"> to facilitate joint processing at eNB</w:t>
            </w:r>
            <w:r w:rsidRPr="00101097">
              <w:rPr>
                <w:i/>
              </w:rPr>
              <w:t xml:space="preserve">. </w:t>
            </w:r>
          </w:p>
          <w:p w14:paraId="17ADCF52" w14:textId="77777777" w:rsidR="000E359A" w:rsidRPr="00B26F94" w:rsidRDefault="000E359A" w:rsidP="00C15AC7">
            <w:pPr>
              <w:pStyle w:val="a3"/>
              <w:rPr>
                <w:b/>
                <w:i/>
                <w:lang w:eastAsia="zh-CN"/>
              </w:rPr>
            </w:pPr>
          </w:p>
        </w:tc>
      </w:tr>
      <w:tr w:rsidR="00F8590C" w14:paraId="6A436FD7" w14:textId="77777777" w:rsidTr="001A552B">
        <w:tc>
          <w:tcPr>
            <w:tcW w:w="1980" w:type="dxa"/>
          </w:tcPr>
          <w:p w14:paraId="19E38D5C" w14:textId="11E658D5" w:rsidR="00F8590C" w:rsidRPr="00370A38" w:rsidRDefault="00F8590C" w:rsidP="001A552B">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amsung</w:t>
            </w:r>
          </w:p>
        </w:tc>
        <w:tc>
          <w:tcPr>
            <w:tcW w:w="7327" w:type="dxa"/>
          </w:tcPr>
          <w:p w14:paraId="22014B2B" w14:textId="77777777" w:rsidR="00F723B2" w:rsidRDefault="00F723B2" w:rsidP="00F723B2">
            <w:pPr>
              <w:pStyle w:val="maintext"/>
              <w:ind w:firstLineChars="0" w:firstLine="0"/>
              <w:rPr>
                <w:b/>
              </w:rPr>
            </w:pPr>
            <w:r w:rsidRPr="00AD7F30">
              <w:rPr>
                <w:b/>
              </w:rPr>
              <w:t xml:space="preserve">Proposal </w:t>
            </w:r>
            <w:r>
              <w:rPr>
                <w:b/>
              </w:rPr>
              <w:t>5</w:t>
            </w:r>
            <w:r w:rsidRPr="00AD7F30">
              <w:rPr>
                <w:b/>
              </w:rPr>
              <w:t>:</w:t>
            </w:r>
            <w:r w:rsidRPr="007158BD">
              <w:rPr>
                <w:b/>
              </w:rPr>
              <w:t xml:space="preserve"> A single value of </w:t>
            </w: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SRS,c</m:t>
                  </m:r>
                </m:sub>
              </m:sSub>
              <m:d>
                <m:dPr>
                  <m:ctrlPr>
                    <w:rPr>
                      <w:rFonts w:ascii="Cambria Math" w:hAnsi="Cambria Math"/>
                      <w:b/>
                    </w:rPr>
                  </m:ctrlPr>
                </m:dPr>
                <m:e>
                  <m:r>
                    <m:rPr>
                      <m:sty m:val="bi"/>
                    </m:rPr>
                    <w:rPr>
                      <w:rFonts w:ascii="Cambria Math" w:hAnsi="Cambria Math"/>
                    </w:rPr>
                    <m:t>i</m:t>
                  </m:r>
                </m:e>
              </m:d>
            </m:oMath>
            <w:r w:rsidRPr="007158BD">
              <w:rPr>
                <w:rFonts w:hint="eastAsia"/>
                <w:b/>
              </w:rPr>
              <w:t xml:space="preserve"> within a subframe</w:t>
            </w:r>
            <w:r>
              <w:rPr>
                <w:b/>
              </w:rPr>
              <w:t xml:space="preserve"> is supported</w:t>
            </w:r>
            <w:r w:rsidRPr="007158BD">
              <w:rPr>
                <w:b/>
              </w:rPr>
              <w:t>.</w:t>
            </w:r>
          </w:p>
          <w:p w14:paraId="49B2C52F" w14:textId="34928059" w:rsidR="00F8590C" w:rsidRPr="00F8590C" w:rsidRDefault="00F8590C" w:rsidP="00F8590C">
            <w:pPr>
              <w:pStyle w:val="maintext"/>
              <w:ind w:firstLineChars="0" w:firstLine="0"/>
              <w:rPr>
                <w:b/>
                <w:i/>
              </w:rPr>
            </w:pPr>
          </w:p>
        </w:tc>
      </w:tr>
      <w:tr w:rsidR="00530F6A" w:rsidRPr="00764C77" w14:paraId="1CA016FD" w14:textId="77777777" w:rsidTr="001A552B">
        <w:tc>
          <w:tcPr>
            <w:tcW w:w="1980" w:type="dxa"/>
          </w:tcPr>
          <w:p w14:paraId="5313CC57"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QC</w:t>
            </w:r>
          </w:p>
        </w:tc>
        <w:tc>
          <w:tcPr>
            <w:tcW w:w="7327" w:type="dxa"/>
          </w:tcPr>
          <w:p w14:paraId="34A0150B" w14:textId="77777777" w:rsidR="00E27050" w:rsidRDefault="00E27050" w:rsidP="00E27050">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2</w:t>
            </w:r>
            <w:r w:rsidRPr="006F5DDF">
              <w:rPr>
                <w:rFonts w:ascii="Arial" w:hAnsi="Arial" w:cs="Arial"/>
                <w:sz w:val="20"/>
              </w:rPr>
              <w:t xml:space="preserve">: </w:t>
            </w:r>
            <w:r w:rsidRPr="00BC0278">
              <w:rPr>
                <w:rFonts w:ascii="Arial" w:hAnsi="Arial" w:cs="Arial"/>
                <w:sz w:val="20"/>
              </w:rPr>
              <w:t xml:space="preserve">Support </w:t>
            </w:r>
            <w:r>
              <w:rPr>
                <w:rFonts w:ascii="Arial" w:hAnsi="Arial" w:cs="Arial"/>
                <w:sz w:val="20"/>
              </w:rPr>
              <w:t>flexible</w:t>
            </w:r>
            <w:r w:rsidRPr="00BC0278">
              <w:rPr>
                <w:rFonts w:ascii="Arial" w:hAnsi="Arial" w:cs="Arial"/>
                <w:sz w:val="20"/>
              </w:rPr>
              <w:t xml:space="preserve"> power control </w:t>
            </w:r>
            <w:r>
              <w:rPr>
                <w:rFonts w:ascii="Arial" w:hAnsi="Arial" w:cs="Arial"/>
                <w:sz w:val="20"/>
              </w:rPr>
              <w:t xml:space="preserve">configuration for </w:t>
            </w:r>
            <w:r w:rsidRPr="00BC0278">
              <w:rPr>
                <w:rFonts w:ascii="Arial" w:hAnsi="Arial" w:cs="Arial"/>
                <w:sz w:val="20"/>
              </w:rPr>
              <w:t xml:space="preserve">additional SRS </w:t>
            </w:r>
            <w:r>
              <w:rPr>
                <w:rFonts w:ascii="Arial" w:hAnsi="Arial" w:cs="Arial"/>
                <w:sz w:val="20"/>
              </w:rPr>
              <w:t>same or different with legacy SRS.</w:t>
            </w:r>
          </w:p>
          <w:p w14:paraId="7C541285" w14:textId="77777777" w:rsidR="00E27050" w:rsidRPr="000F55CF" w:rsidRDefault="00E27050" w:rsidP="00E27050">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Pr>
                <w:rFonts w:ascii="Arial" w:hAnsi="Arial" w:cs="Arial"/>
                <w:sz w:val="20"/>
                <w:u w:val="single"/>
              </w:rPr>
              <w:t>3</w:t>
            </w:r>
            <w:r w:rsidRPr="000F55CF">
              <w:rPr>
                <w:rFonts w:ascii="Arial" w:hAnsi="Arial" w:cs="Arial"/>
                <w:sz w:val="20"/>
                <w:lang w:eastAsia="x-none"/>
              </w:rPr>
              <w:t xml:space="preserve">: </w:t>
            </w:r>
            <w:r>
              <w:rPr>
                <w:rFonts w:ascii="Arial" w:hAnsi="Arial" w:cs="Arial"/>
                <w:sz w:val="20"/>
                <w:lang w:eastAsia="x-none"/>
              </w:rPr>
              <w:t xml:space="preserve">TPC command in the DCI triggering SRS can be configured to apply to aperiodic additional SRS. </w:t>
            </w:r>
          </w:p>
          <w:p w14:paraId="2D1BBFF6" w14:textId="1C722AA9" w:rsidR="00530F6A" w:rsidRPr="00BC5E77" w:rsidRDefault="00530F6A" w:rsidP="001A552B">
            <w:pPr>
              <w:pStyle w:val="LGTdoc1"/>
              <w:spacing w:beforeLines="0" w:after="120" w:afterAutospacing="0"/>
              <w:rPr>
                <w:rFonts w:ascii="Arial" w:hAnsi="Arial" w:cs="Arial"/>
                <w:sz w:val="20"/>
              </w:rPr>
            </w:pPr>
          </w:p>
        </w:tc>
      </w:tr>
      <w:tr w:rsidR="00530F6A" w:rsidRPr="00764C77" w14:paraId="76ECF4DC" w14:textId="77777777" w:rsidTr="001A552B">
        <w:tc>
          <w:tcPr>
            <w:tcW w:w="1980" w:type="dxa"/>
          </w:tcPr>
          <w:p w14:paraId="6B87199B" w14:textId="77777777" w:rsidR="00530F6A" w:rsidRPr="00370A38" w:rsidRDefault="00530F6A" w:rsidP="001A552B">
            <w:pPr>
              <w:rPr>
                <w:rFonts w:eastAsiaTheme="minorEastAsia"/>
                <w:sz w:val="20"/>
                <w:szCs w:val="20"/>
                <w:lang w:eastAsia="zh-CN"/>
              </w:rPr>
            </w:pPr>
            <w:r w:rsidRPr="00370A38">
              <w:rPr>
                <w:rFonts w:eastAsiaTheme="minorEastAsia" w:hint="eastAsia"/>
                <w:sz w:val="20"/>
                <w:szCs w:val="20"/>
                <w:lang w:eastAsia="zh-CN"/>
              </w:rPr>
              <w:t>Nokia</w:t>
            </w:r>
            <w:r w:rsidRPr="00370A38">
              <w:rPr>
                <w:rFonts w:eastAsiaTheme="minorEastAsia"/>
                <w:sz w:val="20"/>
                <w:szCs w:val="20"/>
                <w:lang w:eastAsia="zh-CN"/>
              </w:rPr>
              <w:t>, NSB</w:t>
            </w:r>
          </w:p>
        </w:tc>
        <w:tc>
          <w:tcPr>
            <w:tcW w:w="7327" w:type="dxa"/>
          </w:tcPr>
          <w:p w14:paraId="5FB0C3E8" w14:textId="77777777" w:rsidR="00B05BA9" w:rsidRPr="00D42110" w:rsidRDefault="00B05BA9" w:rsidP="00B05BA9">
            <w:pPr>
              <w:rPr>
                <w:b/>
                <w:lang w:val="en-GB" w:eastAsia="zh-CN"/>
              </w:rPr>
            </w:pPr>
            <w:r w:rsidRPr="00273706">
              <w:rPr>
                <w:b/>
                <w:lang w:val="en-GB" w:eastAsia="zh-CN"/>
              </w:rPr>
              <w:t xml:space="preserve">Proposal </w:t>
            </w:r>
            <w:r>
              <w:rPr>
                <w:b/>
                <w:lang w:val="en-GB" w:eastAsia="zh-CN"/>
              </w:rPr>
              <w:t>3</w:t>
            </w:r>
            <w:r w:rsidRPr="00273706">
              <w:rPr>
                <w:b/>
                <w:lang w:val="en-GB" w:eastAsia="zh-CN"/>
              </w:rPr>
              <w:t xml:space="preserve">: Independent power control loop for additional SRS symbols should be considered </w:t>
            </w:r>
            <w:r>
              <w:rPr>
                <w:b/>
                <w:lang w:val="en-GB" w:eastAsia="zh-CN"/>
              </w:rPr>
              <w:t>so that trade-off between SRS repetitions and SRS TX power can be controlled.</w:t>
            </w:r>
          </w:p>
          <w:p w14:paraId="299C942B" w14:textId="759E9015" w:rsidR="00530F6A" w:rsidRPr="00FD267A" w:rsidRDefault="00530F6A" w:rsidP="00C15AC7">
            <w:pPr>
              <w:rPr>
                <w:b/>
                <w:sz w:val="20"/>
                <w:szCs w:val="20"/>
                <w:lang w:val="en-GB" w:eastAsia="zh-CN"/>
              </w:rPr>
            </w:pPr>
          </w:p>
        </w:tc>
      </w:tr>
      <w:tr w:rsidR="00B05BA9" w:rsidRPr="00764C77" w14:paraId="02B5B93B" w14:textId="77777777" w:rsidTr="001A552B">
        <w:tc>
          <w:tcPr>
            <w:tcW w:w="1980" w:type="dxa"/>
          </w:tcPr>
          <w:p w14:paraId="3758155A" w14:textId="108FBE7D" w:rsidR="00B05BA9" w:rsidRPr="00370A38" w:rsidRDefault="00B05BA9" w:rsidP="001A552B">
            <w:pPr>
              <w:rPr>
                <w:rFonts w:eastAsiaTheme="minorEastAsia"/>
                <w:sz w:val="20"/>
                <w:szCs w:val="20"/>
                <w:lang w:eastAsia="zh-CN"/>
              </w:rPr>
            </w:pPr>
            <w:r>
              <w:rPr>
                <w:rFonts w:eastAsiaTheme="minorEastAsia"/>
                <w:sz w:val="20"/>
                <w:szCs w:val="20"/>
                <w:lang w:eastAsia="zh-CN"/>
              </w:rPr>
              <w:t>Ericsson</w:t>
            </w:r>
          </w:p>
        </w:tc>
        <w:tc>
          <w:tcPr>
            <w:tcW w:w="7327" w:type="dxa"/>
          </w:tcPr>
          <w:p w14:paraId="03FE7AE6" w14:textId="77777777" w:rsidR="00B05BA9" w:rsidRPr="00B05BA9" w:rsidRDefault="00B05BA9" w:rsidP="00B05BA9">
            <w:pPr>
              <w:rPr>
                <w:b/>
              </w:rPr>
            </w:pPr>
            <w:bookmarkStart w:id="9" w:name="_Toc7791661"/>
            <w:bookmarkStart w:id="10" w:name="_Toc7791860"/>
            <w:bookmarkStart w:id="11" w:name="_Toc7814273"/>
            <w:r w:rsidRPr="00B05BA9">
              <w:rPr>
                <w:b/>
              </w:rPr>
              <w:t>Power control for additional SRS symbols is based on independently configured open and closed loop PC parameters</w:t>
            </w:r>
            <w:bookmarkEnd w:id="9"/>
            <w:bookmarkEnd w:id="10"/>
            <w:bookmarkEnd w:id="11"/>
          </w:p>
          <w:p w14:paraId="4937F4C3" w14:textId="5FF15CA1" w:rsidR="00B05BA9" w:rsidRPr="00273706" w:rsidRDefault="00B05BA9" w:rsidP="00B05BA9">
            <w:pPr>
              <w:rPr>
                <w:b/>
                <w:lang w:val="en-GB" w:eastAsia="zh-CN"/>
              </w:rPr>
            </w:pPr>
            <w:bookmarkStart w:id="12" w:name="_Toc7791662"/>
            <w:bookmarkStart w:id="13" w:name="_Toc7791861"/>
            <w:bookmarkStart w:id="14" w:name="_Toc7814274"/>
            <w:r w:rsidRPr="00B05BA9">
              <w:rPr>
                <w:b/>
              </w:rPr>
              <w:lastRenderedPageBreak/>
              <w:t>If both legacy SRS and additional SRS symbols are present in a subframe, the power control for all SRS symbols follows that of legacy SRS</w:t>
            </w:r>
            <w:bookmarkEnd w:id="12"/>
            <w:bookmarkEnd w:id="13"/>
            <w:bookmarkEnd w:id="14"/>
          </w:p>
        </w:tc>
      </w:tr>
      <w:tr w:rsidR="00800C29" w:rsidRPr="005E7C1F" w14:paraId="6628F09D" w14:textId="77777777" w:rsidTr="0023718A">
        <w:tc>
          <w:tcPr>
            <w:tcW w:w="1980" w:type="dxa"/>
          </w:tcPr>
          <w:p w14:paraId="0167ED5A" w14:textId="77777777" w:rsidR="00800C29" w:rsidRPr="00370A38" w:rsidRDefault="00800C29" w:rsidP="0023718A">
            <w:pPr>
              <w:rPr>
                <w:rFonts w:eastAsiaTheme="minorEastAsia"/>
                <w:sz w:val="20"/>
                <w:szCs w:val="20"/>
                <w:lang w:eastAsia="zh-CN"/>
              </w:rPr>
            </w:pPr>
            <w:r w:rsidRPr="00370A38">
              <w:rPr>
                <w:rFonts w:eastAsiaTheme="minorEastAsia"/>
                <w:sz w:val="20"/>
                <w:szCs w:val="20"/>
                <w:lang w:eastAsia="zh-CN"/>
              </w:rPr>
              <w:lastRenderedPageBreak/>
              <w:t>Huawei, HiSilicon</w:t>
            </w:r>
          </w:p>
        </w:tc>
        <w:tc>
          <w:tcPr>
            <w:tcW w:w="7327" w:type="dxa"/>
          </w:tcPr>
          <w:p w14:paraId="4ABDACDA" w14:textId="77777777" w:rsidR="00D1219D" w:rsidRPr="001E58D6" w:rsidRDefault="00D1219D" w:rsidP="00D1219D">
            <w:pPr>
              <w:rPr>
                <w:b/>
                <w:lang w:eastAsia="zh-CN"/>
              </w:rPr>
            </w:pPr>
            <w:r w:rsidRPr="001E58D6">
              <w:rPr>
                <w:b/>
                <w:lang w:eastAsia="zh-CN"/>
              </w:rPr>
              <w:t xml:space="preserve">Proposal 1:  Introduce a separate set of power control parameters for additional SRS from legacy SRS and the formula of </w:t>
            </w:r>
            <w:r>
              <w:rPr>
                <w:b/>
                <w:lang w:eastAsia="zh-CN"/>
              </w:rPr>
              <w:t xml:space="preserve">the </w:t>
            </w:r>
            <w:r w:rsidRPr="001E58D6">
              <w:rPr>
                <w:b/>
                <w:lang w:eastAsia="zh-CN"/>
              </w:rPr>
              <w:t>additional SRS power control is decoupled with PUSCH</w:t>
            </w:r>
            <w:r>
              <w:rPr>
                <w:b/>
                <w:lang w:eastAsia="zh-CN"/>
              </w:rPr>
              <w:t>.</w:t>
            </w:r>
          </w:p>
          <w:p w14:paraId="699CF68B" w14:textId="77777777" w:rsidR="00D1219D" w:rsidRDefault="00D1219D" w:rsidP="00D1219D">
            <w:pPr>
              <w:rPr>
                <w:b/>
                <w:lang w:eastAsia="zh-CN"/>
              </w:rPr>
            </w:pPr>
            <w:r w:rsidRPr="00481FB9">
              <w:rPr>
                <w:b/>
                <w:lang w:eastAsia="zh-CN"/>
              </w:rPr>
              <w:t xml:space="preserve">Proposal 2: </w:t>
            </w:r>
            <w:r>
              <w:rPr>
                <w:b/>
                <w:lang w:eastAsia="zh-CN"/>
              </w:rPr>
              <w:t>The TPC value in the Rel-15 DCI format applies to the additional SRS if the addition SRS are triggered.</w:t>
            </w:r>
          </w:p>
          <w:p w14:paraId="45AB1A0C" w14:textId="77777777" w:rsidR="00D1219D" w:rsidRPr="00637B90" w:rsidRDefault="00D1219D" w:rsidP="00B03E4C">
            <w:pPr>
              <w:pStyle w:val="af2"/>
              <w:numPr>
                <w:ilvl w:val="0"/>
                <w:numId w:val="29"/>
              </w:numPr>
              <w:overflowPunct/>
              <w:autoSpaceDE/>
              <w:autoSpaceDN/>
              <w:adjustRightInd/>
              <w:snapToGrid w:val="0"/>
              <w:spacing w:after="0"/>
              <w:contextualSpacing w:val="0"/>
              <w:textAlignment w:val="auto"/>
              <w:rPr>
                <w:b/>
              </w:rPr>
            </w:pPr>
            <w:r>
              <w:rPr>
                <w:b/>
              </w:rPr>
              <w:t>R</w:t>
            </w:r>
            <w:r w:rsidRPr="009F48EA">
              <w:rPr>
                <w:b/>
              </w:rPr>
              <w:t>e-use the power control</w:t>
            </w:r>
            <w:r w:rsidRPr="009F48EA">
              <w:rPr>
                <w:rFonts w:hint="eastAsia"/>
                <w:b/>
              </w:rPr>
              <w:t xml:space="preserve"> mechanism defined for carriers</w:t>
            </w:r>
            <w:r w:rsidRPr="009F48EA">
              <w:rPr>
                <w:b/>
              </w:rPr>
              <w:t xml:space="preserve"> without PUSCH/PUCCH, where higher </w:t>
            </w:r>
            <w:r w:rsidRPr="009F48EA">
              <w:rPr>
                <w:rFonts w:hint="eastAsia"/>
                <w:b/>
              </w:rPr>
              <w:t xml:space="preserve">layer </w:t>
            </w:r>
            <w:r w:rsidRPr="009F48EA">
              <w:rPr>
                <w:b/>
              </w:rPr>
              <w:t>parameters</w:t>
            </w: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O</m:t>
                  </m:r>
                  <m:r>
                    <m:rPr>
                      <m:sty m:val="b"/>
                    </m:rPr>
                    <w:rPr>
                      <w:rFonts w:ascii="Cambria Math" w:hAnsi="Cambria Math"/>
                    </w:rPr>
                    <m:t>_</m:t>
                  </m:r>
                  <m:r>
                    <m:rPr>
                      <m:sty m:val="bi"/>
                    </m:rPr>
                    <w:rPr>
                      <w:rFonts w:ascii="Cambria Math" w:hAnsi="Cambria Math"/>
                    </w:rPr>
                    <m:t>SRS</m:t>
                  </m:r>
                  <m:r>
                    <m:rPr>
                      <m:sty m:val="b"/>
                    </m:rPr>
                    <w:rPr>
                      <w:rFonts w:ascii="Cambria Math" w:hAnsi="Cambria Math"/>
                    </w:rPr>
                    <m:t>,</m:t>
                  </m:r>
                  <m:r>
                    <m:rPr>
                      <m:sty m:val="bi"/>
                    </m:rPr>
                    <w:rPr>
                      <w:rFonts w:ascii="Cambria Math" w:hAnsi="Cambria Math"/>
                    </w:rPr>
                    <m:t>c</m:t>
                  </m:r>
                </m:sub>
              </m:sSub>
            </m:oMath>
            <w:r w:rsidRPr="009F48EA">
              <w:rPr>
                <w:rFonts w:hint="eastAsia"/>
                <w:b/>
              </w:rPr>
              <w:t xml:space="preserve">, </w:t>
            </w:r>
            <m:oMath>
              <m:sSub>
                <m:sSubPr>
                  <m:ctrlPr>
                    <w:rPr>
                      <w:rFonts w:ascii="Cambria Math" w:hAnsi="Cambria Math"/>
                      <w:b/>
                    </w:rPr>
                  </m:ctrlPr>
                </m:sSubPr>
                <m:e>
                  <m:r>
                    <m:rPr>
                      <m:sty m:val="bi"/>
                    </m:rPr>
                    <w:rPr>
                      <w:rFonts w:ascii="Cambria Math" w:hAnsi="Cambria Math"/>
                    </w:rPr>
                    <m:t>a</m:t>
                  </m:r>
                </m:e>
                <m:sub>
                  <m:r>
                    <m:rPr>
                      <m:sty m:val="bi"/>
                    </m:rPr>
                    <w:rPr>
                      <w:rFonts w:ascii="Cambria Math" w:hAnsi="Cambria Math"/>
                    </w:rPr>
                    <m:t>SRS</m:t>
                  </m:r>
                  <m:r>
                    <m:rPr>
                      <m:sty m:val="b"/>
                    </m:rPr>
                    <w:rPr>
                      <w:rFonts w:ascii="Cambria Math" w:hAnsi="Cambria Math"/>
                    </w:rPr>
                    <m:t>,</m:t>
                  </m:r>
                  <m:r>
                    <m:rPr>
                      <m:sty m:val="bi"/>
                    </m:rPr>
                    <w:rPr>
                      <w:rFonts w:ascii="Cambria Math" w:hAnsi="Cambria Math"/>
                    </w:rPr>
                    <m:t>c</m:t>
                  </m:r>
                </m:sub>
              </m:sSub>
            </m:oMath>
            <w:r w:rsidRPr="009F48EA">
              <w:rPr>
                <w:rFonts w:hint="eastAsia"/>
                <w:b/>
              </w:rPr>
              <w:t xml:space="preserve"> </w:t>
            </w:r>
            <w:r w:rsidRPr="009F48EA">
              <w:rPr>
                <w:b/>
              </w:rPr>
              <w:t>and</w:t>
            </w: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O</m:t>
                  </m:r>
                  <m:r>
                    <m:rPr>
                      <m:sty m:val="b"/>
                    </m:rPr>
                    <w:rPr>
                      <w:rFonts w:ascii="Cambria Math" w:hAnsi="Cambria Math"/>
                    </w:rPr>
                    <m:t>_</m:t>
                  </m:r>
                  <m:r>
                    <m:rPr>
                      <m:sty m:val="bi"/>
                    </m:rPr>
                    <w:rPr>
                      <w:rFonts w:ascii="Cambria Math" w:hAnsi="Cambria Math"/>
                    </w:rPr>
                    <m:t>PUSCH</m:t>
                  </m:r>
                  <m:r>
                    <m:rPr>
                      <m:sty m:val="b"/>
                    </m:rPr>
                    <w:rPr>
                      <w:rFonts w:ascii="Cambria Math" w:hAnsi="Cambria Math"/>
                    </w:rPr>
                    <m:t>,</m:t>
                  </m:r>
                  <m:r>
                    <m:rPr>
                      <m:sty m:val="bi"/>
                    </m:rPr>
                    <w:rPr>
                      <w:rFonts w:ascii="Cambria Math" w:hAnsi="Cambria Math"/>
                    </w:rPr>
                    <m:t>c</m:t>
                  </m:r>
                </m:sub>
              </m:sSub>
            </m:oMath>
            <w:r w:rsidRPr="009F48EA">
              <w:rPr>
                <w:rFonts w:hint="eastAsia"/>
                <w:b/>
              </w:rPr>
              <w:t xml:space="preserve">, </w:t>
            </w:r>
            <m:oMath>
              <m:sSub>
                <m:sSubPr>
                  <m:ctrlPr>
                    <w:rPr>
                      <w:rFonts w:ascii="Cambria Math" w:hAnsi="Cambria Math"/>
                      <w:b/>
                    </w:rPr>
                  </m:ctrlPr>
                </m:sSubPr>
                <m:e>
                  <m:r>
                    <m:rPr>
                      <m:sty m:val="bi"/>
                    </m:rPr>
                    <w:rPr>
                      <w:rFonts w:ascii="Cambria Math" w:hAnsi="Cambria Math"/>
                    </w:rPr>
                    <m:t>a</m:t>
                  </m:r>
                </m:e>
                <m:sub>
                  <m:r>
                    <m:rPr>
                      <m:sty m:val="bi"/>
                    </m:rPr>
                    <w:rPr>
                      <w:rFonts w:ascii="Cambria Math" w:hAnsi="Cambria Math"/>
                    </w:rPr>
                    <m:t>c</m:t>
                  </m:r>
                </m:sub>
              </m:sSub>
            </m:oMath>
            <w:r w:rsidRPr="009F48EA">
              <w:rPr>
                <w:rFonts w:hint="eastAsia"/>
                <w:b/>
              </w:rPr>
              <w:t xml:space="preserve"> can be independently configured</w:t>
            </w:r>
            <w:r>
              <w:rPr>
                <w:rFonts w:hint="eastAsia"/>
                <w:b/>
              </w:rPr>
              <w:t>, even PUSCH/PUCCH is configured.</w:t>
            </w:r>
          </w:p>
          <w:p w14:paraId="198D8B62" w14:textId="77777777" w:rsidR="00800C29" w:rsidRPr="00D1219D" w:rsidRDefault="00800C29" w:rsidP="0023718A">
            <w:pPr>
              <w:rPr>
                <w:b/>
                <w:lang w:val="en-GB" w:eastAsia="zh-CN"/>
              </w:rPr>
            </w:pPr>
          </w:p>
        </w:tc>
      </w:tr>
    </w:tbl>
    <w:p w14:paraId="546F6D57" w14:textId="77777777" w:rsidR="003056FC" w:rsidRDefault="003056FC" w:rsidP="00B3085D">
      <w:pPr>
        <w:rPr>
          <w:rFonts w:eastAsiaTheme="minorEastAsia"/>
          <w:lang w:eastAsia="zh-CN"/>
        </w:rPr>
      </w:pPr>
    </w:p>
    <w:p w14:paraId="7608809D" w14:textId="7A726B9A" w:rsidR="00715AA9" w:rsidRDefault="00F07E71" w:rsidP="00B3085D">
      <w:pPr>
        <w:rPr>
          <w:rFonts w:eastAsiaTheme="minorEastAsia"/>
          <w:lang w:eastAsia="zh-CN"/>
        </w:rPr>
      </w:pPr>
      <w:r>
        <w:rPr>
          <w:rFonts w:eastAsiaTheme="minorEastAsia" w:hint="eastAsia"/>
          <w:lang w:eastAsia="zh-CN"/>
        </w:rPr>
        <w:t>If independent power control is supported for additional SRS symbols, how to perform power control when both legacy/additional SRS symbols:</w:t>
      </w:r>
    </w:p>
    <w:p w14:paraId="1A8BA62A" w14:textId="6147CD95" w:rsidR="00F07E71" w:rsidRPr="00F07E71" w:rsidRDefault="00F07E71" w:rsidP="00B03E4C">
      <w:pPr>
        <w:pStyle w:val="af2"/>
        <w:numPr>
          <w:ilvl w:val="0"/>
          <w:numId w:val="24"/>
        </w:numPr>
        <w:rPr>
          <w:rFonts w:eastAsiaTheme="minorEastAsia"/>
          <w:lang w:eastAsia="zh-CN"/>
        </w:rPr>
      </w:pPr>
      <w:r w:rsidRPr="00F07E71">
        <w:rPr>
          <w:lang w:val="en-US"/>
        </w:rPr>
        <w:t>A</w:t>
      </w:r>
      <w:r w:rsidRPr="00F07E71">
        <w:t>ll SRS symbols transmission should follow the same power control configurations corresponding to legacy SRS to facilitate joint processing at eNB</w:t>
      </w:r>
      <w:r>
        <w:t>.</w:t>
      </w:r>
    </w:p>
    <w:p w14:paraId="00E80D03" w14:textId="077CE86E" w:rsidR="00F07E71" w:rsidRPr="00F07E71" w:rsidRDefault="00F07E71" w:rsidP="00B03E4C">
      <w:pPr>
        <w:pStyle w:val="af2"/>
        <w:numPr>
          <w:ilvl w:val="1"/>
          <w:numId w:val="24"/>
        </w:numPr>
        <w:rPr>
          <w:rFonts w:eastAsiaTheme="minorEastAsia"/>
          <w:lang w:eastAsia="zh-CN"/>
        </w:rPr>
      </w:pPr>
      <w:r>
        <w:t>Intel</w:t>
      </w:r>
    </w:p>
    <w:p w14:paraId="1AA6AE64" w14:textId="1BC909AD" w:rsidR="00F07E71" w:rsidRPr="004B3A11" w:rsidRDefault="004B3A11" w:rsidP="00B03E4C">
      <w:pPr>
        <w:pStyle w:val="af2"/>
        <w:numPr>
          <w:ilvl w:val="0"/>
          <w:numId w:val="24"/>
        </w:numPr>
        <w:rPr>
          <w:rFonts w:eastAsiaTheme="minorEastAsia"/>
          <w:lang w:eastAsia="zh-CN"/>
        </w:rPr>
      </w:pPr>
      <w:r w:rsidRPr="004B3A11">
        <w:t xml:space="preserve">A single value of </w:t>
      </w:r>
      <m:oMath>
        <m:sSub>
          <m:sSubPr>
            <m:ctrlPr>
              <w:rPr>
                <w:rFonts w:ascii="Cambria Math" w:hAnsi="Cambria Math"/>
              </w:rPr>
            </m:ctrlPr>
          </m:sSubPr>
          <m:e>
            <m:r>
              <w:rPr>
                <w:rFonts w:ascii="Cambria Math" w:hAnsi="Cambria Math"/>
              </w:rPr>
              <m:t>P</m:t>
            </m:r>
          </m:e>
          <m:sub>
            <m:r>
              <w:rPr>
                <w:rFonts w:ascii="Cambria Math" w:hAnsi="Cambria Math"/>
              </w:rPr>
              <m:t>SRS,c</m:t>
            </m:r>
          </m:sub>
        </m:sSub>
        <m:d>
          <m:dPr>
            <m:ctrlPr>
              <w:rPr>
                <w:rFonts w:ascii="Cambria Math" w:hAnsi="Cambria Math"/>
              </w:rPr>
            </m:ctrlPr>
          </m:dPr>
          <m:e>
            <m:r>
              <w:rPr>
                <w:rFonts w:ascii="Cambria Math" w:hAnsi="Cambria Math"/>
              </w:rPr>
              <m:t>i</m:t>
            </m:r>
          </m:e>
        </m:d>
      </m:oMath>
      <w:r w:rsidRPr="004B3A11">
        <w:rPr>
          <w:rFonts w:hint="eastAsia"/>
        </w:rPr>
        <w:t xml:space="preserve"> within a subframe</w:t>
      </w:r>
      <w:r w:rsidRPr="004B3A11">
        <w:t xml:space="preserve"> is supported.</w:t>
      </w:r>
    </w:p>
    <w:p w14:paraId="6C3E73C8" w14:textId="2907DFB0" w:rsidR="004B3A11" w:rsidRDefault="004B3A11" w:rsidP="00B03E4C">
      <w:pPr>
        <w:pStyle w:val="af2"/>
        <w:numPr>
          <w:ilvl w:val="1"/>
          <w:numId w:val="24"/>
        </w:numPr>
        <w:rPr>
          <w:rFonts w:eastAsiaTheme="minorEastAsia"/>
          <w:lang w:eastAsia="zh-CN"/>
        </w:rPr>
      </w:pPr>
      <w:r>
        <w:rPr>
          <w:rFonts w:eastAsiaTheme="minorEastAsia" w:hint="eastAsia"/>
          <w:lang w:eastAsia="zh-CN"/>
        </w:rPr>
        <w:t>Samsung</w:t>
      </w:r>
    </w:p>
    <w:p w14:paraId="0A84F06B" w14:textId="1FF46F13" w:rsidR="004B3A11" w:rsidRPr="004B3A11" w:rsidRDefault="004B3A11" w:rsidP="00B03E4C">
      <w:pPr>
        <w:pStyle w:val="af2"/>
        <w:numPr>
          <w:ilvl w:val="0"/>
          <w:numId w:val="24"/>
        </w:numPr>
      </w:pPr>
      <w:r w:rsidRPr="004B3A11">
        <w:t>TPC command in the DCI triggering SRS can be configured to apply to aperiodic additional SRS.</w:t>
      </w:r>
    </w:p>
    <w:p w14:paraId="7F55E4FF" w14:textId="1D3EF437" w:rsidR="004B3A11" w:rsidRDefault="004B3A11" w:rsidP="00B03E4C">
      <w:pPr>
        <w:pStyle w:val="af2"/>
        <w:numPr>
          <w:ilvl w:val="1"/>
          <w:numId w:val="24"/>
        </w:numPr>
        <w:rPr>
          <w:rFonts w:eastAsiaTheme="minorEastAsia"/>
          <w:lang w:eastAsia="zh-CN"/>
        </w:rPr>
      </w:pPr>
      <w:r w:rsidRPr="004B3A11">
        <w:rPr>
          <w:rFonts w:eastAsiaTheme="minorEastAsia"/>
          <w:lang w:eastAsia="zh-CN"/>
        </w:rPr>
        <w:t>QC</w:t>
      </w:r>
    </w:p>
    <w:p w14:paraId="7D8E0B49" w14:textId="79D58FD4" w:rsidR="004B3A11" w:rsidRPr="004B3A11" w:rsidRDefault="004B3A11" w:rsidP="00B03E4C">
      <w:pPr>
        <w:pStyle w:val="af2"/>
        <w:numPr>
          <w:ilvl w:val="0"/>
          <w:numId w:val="24"/>
        </w:numPr>
        <w:rPr>
          <w:rFonts w:eastAsiaTheme="minorEastAsia"/>
          <w:lang w:eastAsia="zh-CN"/>
        </w:rPr>
      </w:pPr>
      <w:r>
        <w:t>T</w:t>
      </w:r>
      <w:r w:rsidRPr="004B3A11">
        <w:t>he power control for all SRS symbols follows that of legacy SRS</w:t>
      </w:r>
    </w:p>
    <w:p w14:paraId="2A314629" w14:textId="3F5D55E1" w:rsidR="004B3A11" w:rsidRPr="00E753D0" w:rsidRDefault="004B3A11" w:rsidP="00B03E4C">
      <w:pPr>
        <w:pStyle w:val="af2"/>
        <w:numPr>
          <w:ilvl w:val="1"/>
          <w:numId w:val="24"/>
        </w:numPr>
        <w:rPr>
          <w:rFonts w:eastAsiaTheme="minorEastAsia"/>
          <w:lang w:eastAsia="zh-CN"/>
        </w:rPr>
      </w:pPr>
      <w:r>
        <w:t>Ericsson</w:t>
      </w:r>
    </w:p>
    <w:p w14:paraId="2F87B498" w14:textId="0427E657" w:rsidR="00E753D0" w:rsidRPr="00E753D0" w:rsidRDefault="00E753D0" w:rsidP="00B03E4C">
      <w:pPr>
        <w:pStyle w:val="af2"/>
        <w:numPr>
          <w:ilvl w:val="0"/>
          <w:numId w:val="24"/>
        </w:numPr>
        <w:rPr>
          <w:rFonts w:eastAsiaTheme="minorEastAsia"/>
          <w:lang w:eastAsia="zh-CN"/>
        </w:rPr>
      </w:pPr>
      <w:r w:rsidRPr="00E753D0">
        <w:t>Re-use the power control</w:t>
      </w:r>
      <w:r w:rsidRPr="00E753D0">
        <w:rPr>
          <w:rFonts w:hint="eastAsia"/>
        </w:rPr>
        <w:t xml:space="preserve"> mechanism defined for carriers</w:t>
      </w:r>
      <w:r w:rsidRPr="00E753D0">
        <w:t xml:space="preserve"> without PUSCH/PUCCH</w:t>
      </w:r>
    </w:p>
    <w:p w14:paraId="09BC5726" w14:textId="1968017B" w:rsidR="00E753D0" w:rsidRPr="00E753D0" w:rsidRDefault="00E753D0" w:rsidP="00B03E4C">
      <w:pPr>
        <w:pStyle w:val="af2"/>
        <w:numPr>
          <w:ilvl w:val="1"/>
          <w:numId w:val="24"/>
        </w:numPr>
        <w:rPr>
          <w:rFonts w:eastAsiaTheme="minorEastAsia"/>
          <w:lang w:eastAsia="zh-CN"/>
        </w:rPr>
      </w:pPr>
      <w:r>
        <w:t>Huawei, HiSilicon</w:t>
      </w:r>
    </w:p>
    <w:p w14:paraId="20D6C92B" w14:textId="32B7415F" w:rsidR="004E00C6" w:rsidRDefault="004E00C6" w:rsidP="00B3085D">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 following FFS of power control:</w:t>
      </w:r>
    </w:p>
    <w:p w14:paraId="3D8C2B50" w14:textId="4BC80D38" w:rsidR="004E00C6" w:rsidRDefault="004E00C6" w:rsidP="004E00C6">
      <w:pPr>
        <w:ind w:leftChars="100" w:left="220"/>
        <w:rPr>
          <w:rFonts w:eastAsia="Malgun Gothic"/>
          <w:i/>
          <w:lang w:eastAsia="zh-CN"/>
        </w:rPr>
      </w:pPr>
      <w:r w:rsidRPr="004E00C6">
        <w:rPr>
          <w:rFonts w:eastAsia="Malgun Gothic"/>
          <w:i/>
          <w:lang w:eastAsia="zh-CN"/>
        </w:rPr>
        <w:t>Further study the power control for SRS symbols when additional and legacy SRS symbols are transmitted in the same subframe.</w:t>
      </w:r>
    </w:p>
    <w:p w14:paraId="2A35A053" w14:textId="66546891" w:rsidR="004E00C6" w:rsidRPr="004E00C6" w:rsidRDefault="004E00C6" w:rsidP="004E00C6">
      <w:pPr>
        <w:ind w:leftChars="100" w:left="220"/>
        <w:rPr>
          <w:rFonts w:eastAsiaTheme="minorEastAsia"/>
          <w:i/>
          <w:lang w:eastAsia="zh-CN"/>
        </w:rPr>
      </w:pPr>
      <w:r w:rsidRPr="004E00C6">
        <w:rPr>
          <w:rFonts w:eastAsia="Malgun Gothic"/>
          <w:i/>
          <w:lang w:eastAsia="zh-CN"/>
        </w:rPr>
        <w:t>FFS: independent closed loop</w:t>
      </w:r>
    </w:p>
    <w:p w14:paraId="54AFFB61" w14:textId="61812D9D" w:rsidR="004E00C6" w:rsidRDefault="00160837" w:rsidP="00B3085D">
      <w:pPr>
        <w:rPr>
          <w:rFonts w:eastAsiaTheme="minorEastAsia"/>
          <w:lang w:eastAsia="zh-CN"/>
        </w:rPr>
      </w:pPr>
      <w:r>
        <w:rPr>
          <w:rFonts w:eastAsiaTheme="minorEastAsia"/>
          <w:lang w:eastAsia="zh-CN"/>
        </w:rPr>
        <w:t xml:space="preserve">Companies have diverse opinions, therefore, they need further study. </w:t>
      </w:r>
    </w:p>
    <w:p w14:paraId="04EDA9B8" w14:textId="77777777" w:rsidR="0023718A" w:rsidRDefault="0023718A" w:rsidP="00B3085D">
      <w:pPr>
        <w:rPr>
          <w:rFonts w:eastAsiaTheme="minorEastAsia"/>
          <w:lang w:eastAsia="zh-CN"/>
        </w:rPr>
      </w:pPr>
    </w:p>
    <w:p w14:paraId="730F8446" w14:textId="07B1DE69" w:rsidR="00E6488C" w:rsidRPr="009D1B35" w:rsidRDefault="008735AA" w:rsidP="00173A0D">
      <w:pPr>
        <w:pStyle w:val="2"/>
        <w:rPr>
          <w:lang w:eastAsia="zh-CN"/>
        </w:rPr>
      </w:pPr>
      <w:r w:rsidRPr="009D1B35">
        <w:rPr>
          <w:lang w:eastAsia="zh-CN"/>
        </w:rPr>
        <w:t>S</w:t>
      </w:r>
      <w:r w:rsidRPr="009D1B35">
        <w:rPr>
          <w:rFonts w:hint="eastAsia"/>
          <w:lang w:eastAsia="zh-CN"/>
        </w:rPr>
        <w:t xml:space="preserve">equence </w:t>
      </w:r>
      <w:r w:rsidR="00B44E11">
        <w:rPr>
          <w:lang w:eastAsia="zh-CN"/>
        </w:rPr>
        <w:t>generation</w:t>
      </w:r>
    </w:p>
    <w:p w14:paraId="46442C9F" w14:textId="07AD3375" w:rsidR="00740DBB" w:rsidRDefault="00740DBB" w:rsidP="007303FC">
      <w:pPr>
        <w:rPr>
          <w:iCs/>
          <w:lang w:eastAsia="zh-CN"/>
        </w:rPr>
      </w:pPr>
      <w:r>
        <w:rPr>
          <w:iCs/>
          <w:lang w:eastAsia="zh-CN"/>
        </w:rPr>
        <w:t>A</w:t>
      </w:r>
      <w:r>
        <w:rPr>
          <w:rFonts w:hint="eastAsia"/>
          <w:iCs/>
          <w:lang w:eastAsia="zh-CN"/>
        </w:rPr>
        <w:t xml:space="preserve">nd </w:t>
      </w:r>
      <w:r>
        <w:rPr>
          <w:iCs/>
          <w:lang w:eastAsia="zh-CN"/>
        </w:rPr>
        <w:t>the details of group/sequence hopping of proponents are:</w:t>
      </w:r>
    </w:p>
    <w:tbl>
      <w:tblPr>
        <w:tblStyle w:val="ac"/>
        <w:tblW w:w="0" w:type="auto"/>
        <w:tblLayout w:type="fixed"/>
        <w:tblLook w:val="04A0" w:firstRow="1" w:lastRow="0" w:firstColumn="1" w:lastColumn="0" w:noHBand="0" w:noVBand="1"/>
      </w:tblPr>
      <w:tblGrid>
        <w:gridCol w:w="1129"/>
        <w:gridCol w:w="8178"/>
      </w:tblGrid>
      <w:tr w:rsidR="00740DBB" w14:paraId="4F3A0BD1" w14:textId="77777777" w:rsidTr="00911CD6">
        <w:tc>
          <w:tcPr>
            <w:tcW w:w="1129" w:type="dxa"/>
          </w:tcPr>
          <w:p w14:paraId="7AA39563" w14:textId="6574F0BA" w:rsidR="00740DBB" w:rsidRDefault="00740DBB" w:rsidP="007303FC">
            <w:pPr>
              <w:rPr>
                <w:iCs/>
                <w:lang w:eastAsia="zh-CN"/>
              </w:rPr>
            </w:pPr>
            <w:r>
              <w:rPr>
                <w:rFonts w:hint="eastAsia"/>
                <w:iCs/>
                <w:lang w:eastAsia="zh-CN"/>
              </w:rPr>
              <w:t>Sourcing</w:t>
            </w:r>
          </w:p>
        </w:tc>
        <w:tc>
          <w:tcPr>
            <w:tcW w:w="8178" w:type="dxa"/>
          </w:tcPr>
          <w:p w14:paraId="70A6EF5F" w14:textId="2325F7ED" w:rsidR="00740DBB" w:rsidRDefault="00740DBB" w:rsidP="007303FC">
            <w:pPr>
              <w:rPr>
                <w:iCs/>
                <w:lang w:eastAsia="zh-CN"/>
              </w:rPr>
            </w:pPr>
            <w:r>
              <w:rPr>
                <w:iCs/>
                <w:lang w:eastAsia="zh-CN"/>
              </w:rPr>
              <w:t>P</w:t>
            </w:r>
            <w:r>
              <w:rPr>
                <w:rFonts w:hint="eastAsia"/>
                <w:iCs/>
                <w:lang w:eastAsia="zh-CN"/>
              </w:rPr>
              <w:t>roposals</w:t>
            </w:r>
          </w:p>
        </w:tc>
      </w:tr>
      <w:tr w:rsidR="00A41C16" w14:paraId="229B11F6" w14:textId="77777777" w:rsidTr="00B02A33">
        <w:trPr>
          <w:trHeight w:val="557"/>
        </w:trPr>
        <w:tc>
          <w:tcPr>
            <w:tcW w:w="1129" w:type="dxa"/>
          </w:tcPr>
          <w:p w14:paraId="586BDEA0" w14:textId="320CD825" w:rsidR="00A41C16" w:rsidRDefault="00A41C16" w:rsidP="007303FC">
            <w:pPr>
              <w:rPr>
                <w:iCs/>
                <w:lang w:eastAsia="zh-CN"/>
              </w:rPr>
            </w:pPr>
            <w:r>
              <w:rPr>
                <w:iCs/>
                <w:lang w:eastAsia="zh-CN"/>
              </w:rPr>
              <w:t>Huawei, HiSilicon</w:t>
            </w:r>
          </w:p>
        </w:tc>
        <w:tc>
          <w:tcPr>
            <w:tcW w:w="8178" w:type="dxa"/>
          </w:tcPr>
          <w:p w14:paraId="31CCCBC0" w14:textId="77777777" w:rsidR="00A41C16" w:rsidRPr="00047FEC" w:rsidRDefault="00A41C16" w:rsidP="00A41C16">
            <w:pPr>
              <w:spacing w:beforeLines="50" w:before="120" w:afterLines="50"/>
              <w:rPr>
                <w:b/>
              </w:rPr>
            </w:pPr>
            <w:r>
              <w:rPr>
                <w:b/>
                <w:lang w:eastAsia="zh-CN"/>
              </w:rPr>
              <w:t>Proposal 7</w:t>
            </w:r>
            <w:r w:rsidRPr="00047FEC">
              <w:rPr>
                <w:b/>
                <w:lang w:eastAsia="zh-CN"/>
              </w:rPr>
              <w:t>:</w:t>
            </w:r>
            <w:r>
              <w:rPr>
                <w:b/>
                <w:lang w:eastAsia="zh-CN"/>
              </w:rPr>
              <w:t xml:space="preserve"> Detailed sequence design of group hopping and sequence hopping should be further studied after the decision on whether a GP is introduced in RAN1 specifications</w:t>
            </w:r>
            <w:r w:rsidRPr="00047FEC">
              <w:rPr>
                <w:rFonts w:hint="eastAsia"/>
                <w:b/>
              </w:rPr>
              <w:t>.</w:t>
            </w:r>
          </w:p>
          <w:p w14:paraId="3D488820" w14:textId="77777777" w:rsidR="00A41C16" w:rsidRDefault="00A41C16" w:rsidP="007303FC">
            <w:pPr>
              <w:rPr>
                <w:iCs/>
                <w:lang w:eastAsia="zh-CN"/>
              </w:rPr>
            </w:pPr>
          </w:p>
        </w:tc>
      </w:tr>
      <w:tr w:rsidR="00740DBB" w14:paraId="0931A187" w14:textId="77777777" w:rsidTr="00911CD6">
        <w:tc>
          <w:tcPr>
            <w:tcW w:w="1129" w:type="dxa"/>
          </w:tcPr>
          <w:p w14:paraId="00E437F5" w14:textId="439AC543" w:rsidR="00740DBB" w:rsidRDefault="00740DBB" w:rsidP="007303FC">
            <w:pPr>
              <w:rPr>
                <w:iCs/>
                <w:lang w:eastAsia="zh-CN"/>
              </w:rPr>
            </w:pPr>
            <w:r>
              <w:rPr>
                <w:iCs/>
                <w:lang w:eastAsia="zh-CN"/>
              </w:rPr>
              <w:t>ZTE</w:t>
            </w:r>
          </w:p>
        </w:tc>
        <w:tc>
          <w:tcPr>
            <w:tcW w:w="8178" w:type="dxa"/>
          </w:tcPr>
          <w:p w14:paraId="6900D6B7" w14:textId="77777777" w:rsidR="00262867" w:rsidRDefault="00262867" w:rsidP="00262867">
            <w:pPr>
              <w:spacing w:beforeLines="50" w:before="120" w:afterLines="50"/>
              <w:rPr>
                <w:i/>
                <w:iCs/>
                <w:sz w:val="20"/>
                <w:szCs w:val="20"/>
              </w:rPr>
            </w:pPr>
            <w:r>
              <w:rPr>
                <w:rFonts w:hint="eastAsia"/>
                <w:b/>
                <w:bCs/>
                <w:i/>
                <w:iCs/>
                <w:sz w:val="20"/>
                <w:szCs w:val="20"/>
              </w:rPr>
              <w:t xml:space="preserve">Proposal </w:t>
            </w:r>
            <w:r>
              <w:rPr>
                <w:b/>
                <w:bCs/>
                <w:i/>
                <w:iCs/>
                <w:sz w:val="20"/>
                <w:szCs w:val="20"/>
              </w:rPr>
              <w:t>3</w:t>
            </w:r>
            <w:r>
              <w:rPr>
                <w:rFonts w:hint="eastAsia"/>
                <w:b/>
                <w:bCs/>
                <w:i/>
                <w:iCs/>
                <w:sz w:val="20"/>
                <w:szCs w:val="20"/>
              </w:rPr>
              <w:t>:</w:t>
            </w:r>
            <w:r>
              <w:rPr>
                <w:rFonts w:hint="eastAsia"/>
                <w:i/>
                <w:iCs/>
                <w:sz w:val="20"/>
                <w:szCs w:val="20"/>
              </w:rPr>
              <w:t xml:space="preserve"> </w:t>
            </w:r>
            <w:r>
              <w:rPr>
                <w:rStyle w:val="af3"/>
                <w:rFonts w:hint="eastAsia"/>
                <w:i/>
                <w:iCs/>
                <w:sz w:val="20"/>
                <w:szCs w:val="20"/>
              </w:rPr>
              <w:t xml:space="preserve">For SRS </w:t>
            </w:r>
            <w:r>
              <w:rPr>
                <w:rFonts w:hint="eastAsia"/>
                <w:i/>
                <w:iCs/>
                <w:sz w:val="20"/>
                <w:szCs w:val="20"/>
              </w:rPr>
              <w:t xml:space="preserve">pseudo-random sequence in additional SRS symbol(s), support the same symbol-level generation of the pseudo-random sequence for both </w:t>
            </w:r>
            <w:r>
              <w:rPr>
                <w:rFonts w:hint="eastAsia"/>
                <w:i/>
                <w:iCs/>
                <w:position w:val="-6"/>
                <w:sz w:val="20"/>
                <w:szCs w:val="20"/>
              </w:rPr>
              <w:object w:dxaOrig="199" w:dyaOrig="219" w14:anchorId="390B31D4">
                <v:shape id="对象 3" o:spid="_x0000_i1029" type="#_x0000_t75" style="width:10pt;height:10.65pt;mso-position-horizontal-relative:page;mso-position-vertical-relative:page" o:ole="">
                  <v:imagedata r:id="rId16" o:title=""/>
                </v:shape>
                <o:OLEObject Type="Embed" ProgID="Equation.3" ShapeID="对象 3" DrawAspect="Content" ObjectID="_1619471356" r:id="rId17"/>
              </w:object>
            </w:r>
            <w:r>
              <w:rPr>
                <w:rFonts w:hint="eastAsia"/>
                <w:i/>
                <w:iCs/>
                <w:sz w:val="20"/>
                <w:szCs w:val="20"/>
              </w:rPr>
              <w:t xml:space="preserve"> and </w:t>
            </w:r>
            <w:r>
              <w:rPr>
                <w:rFonts w:hint="eastAsia"/>
                <w:i/>
                <w:iCs/>
                <w:position w:val="-6"/>
                <w:sz w:val="20"/>
                <w:szCs w:val="20"/>
              </w:rPr>
              <w:object w:dxaOrig="179" w:dyaOrig="219" w14:anchorId="7D837717">
                <v:shape id="对象 4" o:spid="_x0000_i1030" type="#_x0000_t75" style="width:8.15pt;height:10.65pt;mso-position-horizontal-relative:page;mso-position-vertical-relative:page" o:ole="">
                  <v:imagedata r:id="rId18" o:title=""/>
                </v:shape>
                <o:OLEObject Type="Embed" ProgID="Equation.3" ShapeID="对象 4" DrawAspect="Content" ObjectID="_1619471357" r:id="rId19"/>
              </w:object>
            </w:r>
            <w:r>
              <w:rPr>
                <w:rFonts w:hint="eastAsia"/>
                <w:i/>
                <w:iCs/>
                <w:sz w:val="20"/>
                <w:szCs w:val="20"/>
              </w:rPr>
              <w:t xml:space="preserve"> as NR. </w:t>
            </w:r>
          </w:p>
          <w:p w14:paraId="603A17CD" w14:textId="77777777" w:rsidR="00262867" w:rsidRDefault="00262867" w:rsidP="00262867">
            <w:pPr>
              <w:spacing w:beforeLines="50" w:before="120" w:afterLines="50"/>
              <w:rPr>
                <w:sz w:val="20"/>
                <w:szCs w:val="20"/>
              </w:rPr>
            </w:pPr>
            <w:r>
              <w:rPr>
                <w:rFonts w:hint="eastAsia"/>
                <w:sz w:val="20"/>
                <w:szCs w:val="20"/>
              </w:rPr>
              <w:t xml:space="preserve">To be more specific, we provide the modified formula based on proposal </w:t>
            </w:r>
            <w:r>
              <w:rPr>
                <w:sz w:val="20"/>
                <w:szCs w:val="20"/>
              </w:rPr>
              <w:t>3</w:t>
            </w:r>
            <w:r>
              <w:rPr>
                <w:rFonts w:hint="eastAsia"/>
                <w:sz w:val="20"/>
                <w:szCs w:val="20"/>
              </w:rPr>
              <w:t xml:space="preserve"> as below.</w:t>
            </w:r>
          </w:p>
          <w:p w14:paraId="2FAFEDD6" w14:textId="77777777" w:rsidR="00262867" w:rsidRDefault="00262867" w:rsidP="00262867">
            <w:pPr>
              <w:spacing w:beforeLines="50" w:before="120" w:afterLines="50"/>
              <w:rPr>
                <w:sz w:val="20"/>
                <w:szCs w:val="20"/>
              </w:rPr>
            </w:pPr>
            <w:r>
              <w:rPr>
                <w:position w:val="-34"/>
                <w:sz w:val="20"/>
                <w:szCs w:val="20"/>
              </w:rPr>
              <w:object w:dxaOrig="7015" w:dyaOrig="736" w14:anchorId="377CAED5">
                <v:shape id="对象 5" o:spid="_x0000_i1031" type="#_x0000_t75" style="width:323.7pt;height:34.45pt;mso-position-horizontal-relative:page;mso-position-vertical-relative:page" o:ole="">
                  <v:imagedata r:id="rId20" o:title=""/>
                </v:shape>
                <o:OLEObject Type="Embed" ProgID="Equation.3" ShapeID="对象 5" DrawAspect="Content" ObjectID="_1619471358" r:id="rId21"/>
              </w:object>
            </w:r>
          </w:p>
          <w:p w14:paraId="0B4406D5" w14:textId="77777777" w:rsidR="00262867" w:rsidRDefault="00262867" w:rsidP="00262867">
            <w:pPr>
              <w:spacing w:beforeLines="50" w:before="120" w:afterLines="50"/>
              <w:rPr>
                <w:position w:val="-34"/>
                <w:sz w:val="20"/>
                <w:szCs w:val="20"/>
              </w:rPr>
            </w:pPr>
            <w:r>
              <w:rPr>
                <w:position w:val="-32"/>
                <w:sz w:val="20"/>
                <w:szCs w:val="20"/>
              </w:rPr>
              <w:object w:dxaOrig="7000" w:dyaOrig="679" w14:anchorId="454BF66C">
                <v:shape id="对象 6" o:spid="_x0000_i1032" type="#_x0000_t75" style="width:313.05pt;height:30.05pt;mso-position-horizontal-relative:page;mso-position-vertical-relative:page" o:ole="">
                  <v:imagedata r:id="rId22" o:title=""/>
                </v:shape>
                <o:OLEObject Type="Embed" ProgID="Equation.3" ShapeID="对象 6" DrawAspect="Content" ObjectID="_1619471359" r:id="rId23"/>
              </w:object>
            </w:r>
          </w:p>
          <w:p w14:paraId="4BC6D5EC" w14:textId="77777777" w:rsidR="00262867" w:rsidRDefault="00262867" w:rsidP="00262867">
            <w:pPr>
              <w:spacing w:beforeLines="50" w:before="120" w:afterLines="50"/>
              <w:rPr>
                <w:sz w:val="20"/>
                <w:szCs w:val="20"/>
              </w:rPr>
            </w:pPr>
            <w:r>
              <w:rPr>
                <w:rFonts w:hint="eastAsia"/>
                <w:sz w:val="20"/>
                <w:szCs w:val="20"/>
              </w:rPr>
              <w:t xml:space="preserve">Where </w:t>
            </w:r>
            <w:r>
              <w:rPr>
                <w:rFonts w:hint="eastAsia"/>
                <w:position w:val="-6"/>
                <w:sz w:val="20"/>
                <w:szCs w:val="20"/>
              </w:rPr>
              <w:object w:dxaOrig="138" w:dyaOrig="279" w14:anchorId="0E396D4C">
                <v:shape id="对象 7" o:spid="_x0000_i1033" type="#_x0000_t75" style="width:5.65pt;height:10.65pt;mso-position-horizontal-relative:page;mso-position-vertical-relative:page" o:ole="">
                  <v:imagedata r:id="rId24" o:title=""/>
                </v:shape>
                <o:OLEObject Type="Embed" ProgID="Equation.KSEE3" ShapeID="对象 7" DrawAspect="Content" ObjectID="_1619471360" r:id="rId25"/>
              </w:object>
            </w:r>
            <w:r>
              <w:rPr>
                <w:rFonts w:hint="eastAsia"/>
                <w:sz w:val="20"/>
                <w:szCs w:val="20"/>
              </w:rPr>
              <w:t xml:space="preserve"> is the symbol number within the subframe </w:t>
            </w:r>
            <w:r>
              <w:rPr>
                <w:rFonts w:hint="eastAsia"/>
                <w:position w:val="-12"/>
                <w:sz w:val="20"/>
                <w:szCs w:val="20"/>
              </w:rPr>
              <w:object w:dxaOrig="720" w:dyaOrig="359" w14:anchorId="4C22AAD7">
                <v:shape id="对象 8" o:spid="_x0000_i1034" type="#_x0000_t75" style="width:34.45pt;height:16.9pt;mso-position-horizontal-relative:page;mso-position-vertical-relative:page" o:ole="">
                  <v:imagedata r:id="rId26" o:title=""/>
                </v:shape>
                <o:OLEObject Type="Embed" ProgID="Equation.KSEE3" ShapeID="对象 8" DrawAspect="Content" ObjectID="_1619471361" r:id="rId27"/>
              </w:object>
            </w:r>
            <w:r>
              <w:rPr>
                <w:rFonts w:hint="eastAsia"/>
                <w:sz w:val="20"/>
                <w:szCs w:val="20"/>
              </w:rPr>
              <w:t>.</w:t>
            </w:r>
          </w:p>
          <w:p w14:paraId="4E435C1D" w14:textId="3156D007" w:rsidR="00740DBB" w:rsidRPr="00D54134" w:rsidRDefault="00740DBB" w:rsidP="002D29A2">
            <w:pPr>
              <w:rPr>
                <w:iCs/>
                <w:lang w:eastAsia="zh-CN"/>
              </w:rPr>
            </w:pPr>
          </w:p>
        </w:tc>
      </w:tr>
      <w:tr w:rsidR="005305CD" w14:paraId="5437C204" w14:textId="77777777" w:rsidTr="00911CD6">
        <w:tc>
          <w:tcPr>
            <w:tcW w:w="1129" w:type="dxa"/>
          </w:tcPr>
          <w:p w14:paraId="7F2581A5" w14:textId="7A1AFA1A" w:rsidR="005305CD" w:rsidRDefault="005305CD" w:rsidP="007303FC">
            <w:pPr>
              <w:rPr>
                <w:iCs/>
                <w:lang w:eastAsia="zh-CN"/>
              </w:rPr>
            </w:pPr>
            <w:r>
              <w:rPr>
                <w:iCs/>
                <w:lang w:eastAsia="zh-CN"/>
              </w:rPr>
              <w:lastRenderedPageBreak/>
              <w:t>Intel</w:t>
            </w:r>
          </w:p>
        </w:tc>
        <w:tc>
          <w:tcPr>
            <w:tcW w:w="8178" w:type="dxa"/>
          </w:tcPr>
          <w:p w14:paraId="152DD65F" w14:textId="77777777" w:rsidR="005305CD" w:rsidRDefault="005305CD" w:rsidP="005305CD">
            <w:pPr>
              <w:rPr>
                <w:snapToGrid w:val="0"/>
              </w:rPr>
            </w:pPr>
            <w:r w:rsidRPr="007D3258">
              <w:rPr>
                <w:snapToGrid w:val="0"/>
              </w:rPr>
              <w:t xml:space="preserve">The corresponding agreement would require some modifications </w:t>
            </w:r>
            <w:r>
              <w:rPr>
                <w:snapToGrid w:val="0"/>
              </w:rPr>
              <w:t>to Rel-15 approach of</w:t>
            </w:r>
            <w:r w:rsidRPr="007D3258">
              <w:rPr>
                <w:snapToGrid w:val="0"/>
              </w:rPr>
              <w:t xml:space="preserve"> SRS sequence and group determination which is </w:t>
            </w:r>
            <w:r>
              <w:rPr>
                <w:snapToGrid w:val="0"/>
              </w:rPr>
              <w:t>currently</w:t>
            </w:r>
            <w:r w:rsidRPr="007D3258">
              <w:rPr>
                <w:snapToGrid w:val="0"/>
              </w:rPr>
              <w:t xml:space="preserve"> based on the subframe index. In particular, the following equation</w:t>
            </w:r>
            <w:r>
              <w:rPr>
                <w:snapToGrid w:val="0"/>
              </w:rPr>
              <w:t>s can be considered to facilitate per symbol group and sequence hopping for additional SRS symbols:</w:t>
            </w:r>
          </w:p>
          <w:p w14:paraId="1A85C3B8" w14:textId="77777777" w:rsidR="005305CD" w:rsidRDefault="005305CD" w:rsidP="005305CD">
            <w:pPr>
              <w:spacing w:before="120"/>
              <w:jc w:val="center"/>
              <w:rPr>
                <w:snapToGrid w:val="0"/>
              </w:rPr>
            </w:pPr>
            <w:r w:rsidRPr="00A2678C">
              <w:rPr>
                <w:snapToGrid w:val="0"/>
                <w:position w:val="-28"/>
              </w:rPr>
              <w:object w:dxaOrig="3240" w:dyaOrig="680" w14:anchorId="0ECCCB16">
                <v:shape id="_x0000_i1035" type="#_x0000_t75" style="width:162.15pt;height:34.45pt" o:ole="">
                  <v:imagedata r:id="rId28" o:title=""/>
                </v:shape>
                <o:OLEObject Type="Embed" ProgID="Equation.DSMT4" ShapeID="_x0000_i1035" DrawAspect="Content" ObjectID="_1619471362" r:id="rId29"/>
              </w:object>
            </w:r>
            <w:r>
              <w:rPr>
                <w:snapToGrid w:val="0"/>
              </w:rPr>
              <w:t xml:space="preserve">, </w:t>
            </w:r>
            <w:r w:rsidRPr="00A2678C">
              <w:rPr>
                <w:snapToGrid w:val="0"/>
                <w:position w:val="-16"/>
              </w:rPr>
              <w:object w:dxaOrig="1860" w:dyaOrig="440" w14:anchorId="6197BCAB">
                <v:shape id="_x0000_i1036" type="#_x0000_t75" style="width:92.65pt;height:21.9pt" o:ole="">
                  <v:imagedata r:id="rId30" o:title=""/>
                </v:shape>
                <o:OLEObject Type="Embed" ProgID="Equation.DSMT4" ShapeID="_x0000_i1036" DrawAspect="Content" ObjectID="_1619471363" r:id="rId31"/>
              </w:object>
            </w:r>
            <w:r>
              <w:rPr>
                <w:snapToGrid w:val="0"/>
              </w:rPr>
              <w:t>,</w:t>
            </w:r>
          </w:p>
          <w:p w14:paraId="18B22F15" w14:textId="77777777" w:rsidR="005305CD" w:rsidRDefault="005305CD" w:rsidP="005305CD">
            <w:pPr>
              <w:rPr>
                <w:snapToGrid w:val="0"/>
              </w:rPr>
            </w:pPr>
            <w:r>
              <w:rPr>
                <w:snapToGrid w:val="0"/>
              </w:rPr>
              <w:t xml:space="preserve">where </w:t>
            </w:r>
            <w:r w:rsidRPr="004F0114">
              <w:rPr>
                <w:i/>
                <w:snapToGrid w:val="0"/>
                <w:sz w:val="24"/>
              </w:rPr>
              <w:t>l</w:t>
            </w:r>
            <w:r>
              <w:rPr>
                <w:snapToGrid w:val="0"/>
              </w:rPr>
              <w:t xml:space="preserve"> is OFDM symbol index of SRS within a slot </w:t>
            </w:r>
            <w:r w:rsidRPr="004F0114">
              <w:rPr>
                <w:i/>
                <w:snapToGrid w:val="0"/>
                <w:sz w:val="24"/>
              </w:rPr>
              <w:t>n</w:t>
            </w:r>
            <w:r w:rsidRPr="004F0114">
              <w:rPr>
                <w:i/>
                <w:snapToGrid w:val="0"/>
                <w:sz w:val="24"/>
                <w:vertAlign w:val="subscript"/>
              </w:rPr>
              <w:t>s</w:t>
            </w:r>
            <w:r>
              <w:rPr>
                <w:snapToGrid w:val="0"/>
              </w:rPr>
              <w:t xml:space="preserve"> and </w:t>
            </w:r>
            <w:r w:rsidRPr="004F0114">
              <w:rPr>
                <w:i/>
                <w:snapToGrid w:val="0"/>
              </w:rPr>
              <w:t>N</w:t>
            </w:r>
            <w:r w:rsidRPr="004F0114">
              <w:rPr>
                <w:i/>
                <w:snapToGrid w:val="0"/>
                <w:vertAlign w:val="subscript"/>
              </w:rPr>
              <w:t>symb</w:t>
            </w:r>
            <w:r>
              <w:rPr>
                <w:snapToGrid w:val="0"/>
              </w:rPr>
              <w:t xml:space="preserve"> is the number of symbols per slot. </w:t>
            </w:r>
          </w:p>
          <w:p w14:paraId="06C4E5D1" w14:textId="77777777" w:rsidR="005305CD" w:rsidRPr="007D3258" w:rsidRDefault="005305CD" w:rsidP="005305CD">
            <w:pPr>
              <w:rPr>
                <w:snapToGrid w:val="0"/>
              </w:rPr>
            </w:pPr>
          </w:p>
          <w:p w14:paraId="4AB12458" w14:textId="77777777" w:rsidR="005305CD" w:rsidRPr="00101097" w:rsidRDefault="005305CD" w:rsidP="005305CD">
            <w:pPr>
              <w:pStyle w:val="LGTdoc1"/>
              <w:spacing w:beforeLines="0" w:after="120" w:afterAutospacing="0"/>
              <w:rPr>
                <w:rFonts w:eastAsia="宋体"/>
                <w:b w:val="0"/>
                <w:i/>
                <w:snapToGrid/>
                <w:sz w:val="22"/>
                <w:lang w:eastAsia="en-US"/>
              </w:rPr>
            </w:pPr>
            <w:r w:rsidRPr="00101097">
              <w:rPr>
                <w:rFonts w:eastAsia="宋体"/>
                <w:i/>
                <w:snapToGrid/>
                <w:sz w:val="22"/>
                <w:lang w:eastAsia="en-US"/>
              </w:rPr>
              <w:t>Proposal</w:t>
            </w:r>
            <w:r w:rsidRPr="00101097">
              <w:rPr>
                <w:rFonts w:eastAsia="宋体"/>
                <w:b w:val="0"/>
                <w:i/>
                <w:snapToGrid/>
                <w:sz w:val="22"/>
                <w:lang w:eastAsia="en-US"/>
              </w:rPr>
              <w:t xml:space="preserve">: </w:t>
            </w:r>
            <w:r>
              <w:rPr>
                <w:rFonts w:eastAsia="宋体"/>
                <w:b w:val="0"/>
                <w:i/>
                <w:snapToGrid/>
                <w:sz w:val="22"/>
                <w:lang w:eastAsia="en-US"/>
              </w:rPr>
              <w:t>Adopt equations above to support sequence and group hopping for the additional SRS</w:t>
            </w:r>
          </w:p>
          <w:p w14:paraId="5CEB9173" w14:textId="77777777" w:rsidR="005305CD" w:rsidRPr="005305CD" w:rsidRDefault="005305CD" w:rsidP="00262867">
            <w:pPr>
              <w:spacing w:beforeLines="50" w:before="120" w:afterLines="50"/>
              <w:rPr>
                <w:b/>
                <w:bCs/>
                <w:i/>
                <w:iCs/>
                <w:sz w:val="20"/>
                <w:szCs w:val="20"/>
                <w:lang w:val="en-GB"/>
              </w:rPr>
            </w:pPr>
          </w:p>
        </w:tc>
      </w:tr>
      <w:tr w:rsidR="004763EB" w14:paraId="3797F812" w14:textId="77777777" w:rsidTr="00911CD6">
        <w:tc>
          <w:tcPr>
            <w:tcW w:w="1129" w:type="dxa"/>
          </w:tcPr>
          <w:p w14:paraId="35D1EACB" w14:textId="5C149A69" w:rsidR="004763EB" w:rsidRDefault="004763EB" w:rsidP="007303FC">
            <w:pPr>
              <w:rPr>
                <w:iCs/>
                <w:lang w:eastAsia="zh-CN"/>
              </w:rPr>
            </w:pPr>
            <w:r>
              <w:rPr>
                <w:rFonts w:hint="eastAsia"/>
                <w:iCs/>
                <w:lang w:eastAsia="zh-CN"/>
              </w:rPr>
              <w:t>QC</w:t>
            </w:r>
          </w:p>
        </w:tc>
        <w:tc>
          <w:tcPr>
            <w:tcW w:w="8178" w:type="dxa"/>
          </w:tcPr>
          <w:p w14:paraId="2630090C" w14:textId="77777777" w:rsidR="006F4136" w:rsidRDefault="006F4136" w:rsidP="006F4136">
            <w:pPr>
              <w:pStyle w:val="LGTdoc1"/>
              <w:spacing w:beforeLines="0" w:before="120" w:after="120" w:afterAutospacing="0"/>
              <w:rPr>
                <w:rFonts w:ascii="Arial" w:hAnsi="Arial" w:cs="Arial"/>
                <w:sz w:val="20"/>
              </w:rPr>
            </w:pPr>
            <w:r w:rsidRPr="00817C8D">
              <w:rPr>
                <w:rFonts w:ascii="Arial" w:hAnsi="Arial" w:cs="Arial"/>
                <w:sz w:val="20"/>
                <w:u w:val="single"/>
              </w:rPr>
              <w:t xml:space="preserve">Proposal </w:t>
            </w:r>
            <w:r>
              <w:rPr>
                <w:rFonts w:ascii="Arial" w:hAnsi="Arial" w:cs="Arial"/>
                <w:sz w:val="20"/>
                <w:u w:val="single"/>
              </w:rPr>
              <w:t>13</w:t>
            </w:r>
            <w:r w:rsidRPr="00817C8D">
              <w:rPr>
                <w:rFonts w:ascii="Arial" w:hAnsi="Arial" w:cs="Arial"/>
                <w:sz w:val="20"/>
              </w:rPr>
              <w:t xml:space="preserve">: </w:t>
            </w:r>
            <w:r>
              <w:rPr>
                <w:rFonts w:ascii="Arial" w:hAnsi="Arial" w:cs="Arial"/>
                <w:sz w:val="20"/>
              </w:rPr>
              <w:t xml:space="preserve">The time-varying SRS sequence for multiple SRS symbols </w:t>
            </w:r>
            <w:r>
              <w:rPr>
                <w:rFonts w:ascii="Arial" w:hAnsi="Arial" w:cs="Arial"/>
                <w:sz w:val="20"/>
                <w:lang w:eastAsia="x-none"/>
              </w:rPr>
              <w:t>in a UL normal subframe</w:t>
            </w:r>
            <w:r>
              <w:rPr>
                <w:rFonts w:ascii="Arial" w:hAnsi="Arial" w:cs="Arial"/>
                <w:sz w:val="20"/>
              </w:rPr>
              <w:t xml:space="preserve"> is defined by changing </w:t>
            </w:r>
            <w:r w:rsidRPr="00327A8A">
              <w:rPr>
                <w:rFonts w:ascii="Arial" w:hAnsi="Arial" w:cs="Arial"/>
                <w:sz w:val="20"/>
              </w:rPr>
              <w:t>(u, v) for SRS ZC roots</w:t>
            </w:r>
            <w:r>
              <w:rPr>
                <w:rFonts w:ascii="Arial" w:hAnsi="Arial" w:cs="Arial"/>
                <w:sz w:val="20"/>
              </w:rPr>
              <w:t xml:space="preserve"> as</w:t>
            </w:r>
          </w:p>
          <w:p w14:paraId="1BD7C955" w14:textId="77777777" w:rsidR="006F4136" w:rsidRPr="00935C7B" w:rsidRDefault="006F4136" w:rsidP="00B03E4C">
            <w:pPr>
              <w:pStyle w:val="af2"/>
              <w:numPr>
                <w:ilvl w:val="0"/>
                <w:numId w:val="18"/>
              </w:numPr>
              <w:overflowPunct/>
              <w:autoSpaceDE/>
              <w:autoSpaceDN/>
              <w:adjustRightInd/>
              <w:spacing w:after="0"/>
              <w:ind w:left="360"/>
              <w:contextualSpacing w:val="0"/>
              <w:textAlignment w:val="auto"/>
              <w:rPr>
                <w:rFonts w:ascii="Arial" w:hAnsi="Arial" w:cs="Arial"/>
                <w:b/>
              </w:rPr>
            </w:pPr>
            <m:oMath>
              <m:r>
                <m:rPr>
                  <m:sty m:val="bi"/>
                </m:rPr>
                <w:rPr>
                  <w:rFonts w:ascii="Cambria Math" w:hAnsi="Cambria Math" w:cs="Arial"/>
                </w:rPr>
                <m:t>u</m:t>
              </m:r>
              <m:r>
                <m:rPr>
                  <m:sty m:val="b"/>
                </m:rPr>
                <w:rPr>
                  <w:rFonts w:ascii="Cambria Math" w:hAnsi="Cambria Math" w:cs="Arial"/>
                </w:rPr>
                <m:t>=</m:t>
              </m:r>
              <m:d>
                <m:dPr>
                  <m:ctrlPr>
                    <w:rPr>
                      <w:rFonts w:ascii="Cambria Math" w:hAnsi="Cambria Math" w:cs="Arial"/>
                      <w:b/>
                      <w:i/>
                      <w:iCs/>
                    </w:rPr>
                  </m:ctrlPr>
                </m:dPr>
                <m:e>
                  <m:sSub>
                    <m:sSubPr>
                      <m:ctrlPr>
                        <w:rPr>
                          <w:rFonts w:ascii="Cambria Math" w:hAnsi="Cambria Math" w:cs="Arial"/>
                          <w:b/>
                          <w:i/>
                          <w:iCs/>
                        </w:rPr>
                      </m:ctrlPr>
                    </m:sSubPr>
                    <m:e>
                      <m:r>
                        <m:rPr>
                          <m:sty m:val="bi"/>
                        </m:rPr>
                        <w:rPr>
                          <w:rFonts w:ascii="Cambria Math" w:hAnsi="Cambria Math" w:cs="Arial"/>
                        </w:rPr>
                        <m:t>f</m:t>
                      </m:r>
                    </m:e>
                    <m:sub>
                      <m:r>
                        <m:rPr>
                          <m:sty m:val="b"/>
                        </m:rPr>
                        <w:rPr>
                          <w:rFonts w:ascii="Cambria Math" w:hAnsi="Cambria Math" w:cs="Arial"/>
                        </w:rPr>
                        <m:t>gh</m:t>
                      </m:r>
                    </m:sub>
                  </m:sSub>
                  <m:d>
                    <m:dPr>
                      <m:ctrlPr>
                        <w:rPr>
                          <w:rFonts w:ascii="Cambria Math" w:hAnsi="Cambria Math" w:cs="Arial"/>
                          <w:b/>
                          <w:i/>
                          <w:iCs/>
                        </w:rPr>
                      </m:ctrlPr>
                    </m:dPr>
                    <m:e>
                      <m:sSub>
                        <m:sSubPr>
                          <m:ctrlPr>
                            <w:rPr>
                              <w:rFonts w:ascii="Cambria Math" w:hAnsi="Cambria Math" w:cs="Arial"/>
                              <w:b/>
                              <w:i/>
                              <w:iCs/>
                            </w:rPr>
                          </m:ctrlPr>
                        </m:sSubPr>
                        <m:e>
                          <m:sSub>
                            <m:sSubPr>
                              <m:ctrlPr>
                                <w:rPr>
                                  <w:rFonts w:ascii="Cambria Math" w:hAnsi="Cambria Math" w:cs="Arial"/>
                                  <w:b/>
                                  <w:i/>
                                  <w:iCs/>
                                </w:rPr>
                              </m:ctrlPr>
                            </m:sSubPr>
                            <m:e>
                              <m:r>
                                <m:rPr>
                                  <m:sty m:val="bi"/>
                                </m:rPr>
                                <w:rPr>
                                  <w:rFonts w:ascii="Cambria Math" w:hAnsi="Cambria Math" w:cs="Arial"/>
                                </w:rPr>
                                <m:t>l</m:t>
                              </m:r>
                            </m:e>
                            <m:sub>
                              <m:r>
                                <m:rPr>
                                  <m:sty m:val="bi"/>
                                </m:rPr>
                                <w:rPr>
                                  <w:rFonts w:ascii="Cambria Math" w:hAnsi="Cambria Math" w:cs="Arial"/>
                                </w:rPr>
                                <m:t>0</m:t>
                              </m:r>
                            </m:sub>
                          </m:sSub>
                          <m:r>
                            <m:rPr>
                              <m:sty m:val="bi"/>
                            </m:rPr>
                            <w:rPr>
                              <w:rFonts w:ascii="Cambria Math" w:hAnsi="Cambria Math" w:cs="Arial"/>
                            </w:rPr>
                            <m:t>+l',n</m:t>
                          </m:r>
                        </m:e>
                        <m:sub>
                          <m:r>
                            <m:rPr>
                              <m:sty m:val="bi"/>
                            </m:rPr>
                            <w:rPr>
                              <w:rFonts w:ascii="Cambria Math" w:hAnsi="Cambria Math" w:cs="Arial"/>
                            </w:rPr>
                            <m:t>s</m:t>
                          </m:r>
                        </m:sub>
                      </m:sSub>
                    </m:e>
                  </m:d>
                  <m:r>
                    <m:rPr>
                      <m:sty m:val="bi"/>
                    </m:rPr>
                    <w:rPr>
                      <w:rFonts w:ascii="Cambria Math" w:hAnsi="Cambria Math" w:cs="Arial"/>
                    </w:rPr>
                    <m:t>+</m:t>
                  </m:r>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e>
              </m:d>
              <m:r>
                <m:rPr>
                  <m:sty m:val="b"/>
                </m:rPr>
                <w:rPr>
                  <w:rFonts w:ascii="Cambria Math" w:hAnsi="Cambria Math" w:cs="Arial"/>
                </w:rPr>
                <m:t>mod 30</m:t>
              </m:r>
            </m:oMath>
            <w:r w:rsidRPr="00935C7B">
              <w:rPr>
                <w:rFonts w:ascii="Arial" w:hAnsi="Arial" w:cs="Arial"/>
                <w:b/>
              </w:rPr>
              <w:t xml:space="preserve">, </w:t>
            </w:r>
          </w:p>
          <w:p w14:paraId="40538FA8" w14:textId="77777777" w:rsidR="006F4136" w:rsidRDefault="006F4136" w:rsidP="006F4136">
            <w:pPr>
              <w:widowControl/>
              <w:autoSpaceDE/>
              <w:autoSpaceDN/>
              <w:ind w:firstLine="360"/>
              <w:jc w:val="left"/>
              <w:rPr>
                <w:rFonts w:ascii="Arial" w:hAnsi="Arial" w:cs="Arial"/>
                <w:b/>
                <w:iCs/>
                <w:szCs w:val="20"/>
              </w:rPr>
            </w:pPr>
            <w:r w:rsidRPr="00935C7B">
              <w:rPr>
                <w:rFonts w:ascii="Arial" w:hAnsi="Arial" w:cs="Arial"/>
                <w:b/>
                <w:szCs w:val="20"/>
              </w:rPr>
              <w:t>where</w:t>
            </w:r>
            <w:r w:rsidRPr="00935C7B">
              <w:rPr>
                <w:rFonts w:ascii="Arial" w:hAnsi="Arial" w:cs="Arial"/>
                <w:b/>
                <w:iCs/>
                <w:szCs w:val="20"/>
              </w:rPr>
              <w:t xml:space="preserve"> the group hopping pattern </w:t>
            </w:r>
            <m:oMath>
              <m:sSub>
                <m:sSubPr>
                  <m:ctrlPr>
                    <w:rPr>
                      <w:rFonts w:ascii="Cambria Math" w:hAnsi="Cambria Math" w:cs="Arial"/>
                      <w:b/>
                      <w:i/>
                      <w:iCs/>
                      <w:szCs w:val="20"/>
                    </w:rPr>
                  </m:ctrlPr>
                </m:sSubPr>
                <m:e>
                  <m:r>
                    <m:rPr>
                      <m:sty m:val="bi"/>
                    </m:rPr>
                    <w:rPr>
                      <w:rFonts w:ascii="Cambria Math" w:hAnsi="Cambria Math" w:cs="Arial"/>
                      <w:szCs w:val="20"/>
                      <w:lang w:val="en-GB"/>
                    </w:rPr>
                    <m:t>f</m:t>
                  </m:r>
                </m:e>
                <m:sub>
                  <m:r>
                    <m:rPr>
                      <m:sty m:val="b"/>
                    </m:rPr>
                    <w:rPr>
                      <w:rFonts w:ascii="Cambria Math" w:hAnsi="Cambria Math" w:cs="Arial"/>
                      <w:szCs w:val="20"/>
                      <w:lang w:val="en-GB"/>
                    </w:rPr>
                    <m:t>gh</m:t>
                  </m:r>
                </m:sub>
              </m:sSub>
              <m:d>
                <m:dPr>
                  <m:ctrlPr>
                    <w:rPr>
                      <w:rFonts w:ascii="Cambria Math" w:hAnsi="Cambria Math" w:cs="Arial"/>
                      <w:b/>
                      <w:i/>
                      <w:iCs/>
                      <w:szCs w:val="20"/>
                    </w:rPr>
                  </m:ctrlPr>
                </m:dPr>
                <m:e>
                  <m:r>
                    <m:rPr>
                      <m:sty m:val="bi"/>
                    </m:rPr>
                    <w:rPr>
                      <w:rFonts w:ascii="Cambria Math" w:hAnsi="Cambria Math" w:cs="Arial"/>
                      <w:szCs w:val="20"/>
                      <w:lang w:val="en-GB"/>
                    </w:rPr>
                    <m:t>l',</m:t>
                  </m:r>
                  <m:sSub>
                    <m:sSubPr>
                      <m:ctrlPr>
                        <w:rPr>
                          <w:rFonts w:ascii="Cambria Math" w:hAnsi="Cambria Math" w:cs="Arial"/>
                          <w:b/>
                          <w:i/>
                          <w:iCs/>
                          <w:szCs w:val="20"/>
                        </w:rPr>
                      </m:ctrlPr>
                    </m:sSubPr>
                    <m:e>
                      <m:r>
                        <m:rPr>
                          <m:sty m:val="bi"/>
                        </m:rPr>
                        <w:rPr>
                          <w:rFonts w:ascii="Cambria Math" w:hAnsi="Cambria Math" w:cs="Arial"/>
                          <w:szCs w:val="20"/>
                          <w:lang w:val="en-GB"/>
                        </w:rPr>
                        <m:t>n</m:t>
                      </m:r>
                    </m:e>
                    <m:sub>
                      <m:r>
                        <m:rPr>
                          <m:sty m:val="bi"/>
                        </m:rPr>
                        <w:rPr>
                          <w:rFonts w:ascii="Cambria Math" w:hAnsi="Cambria Math" w:cs="Arial"/>
                          <w:szCs w:val="20"/>
                          <w:lang w:val="en-GB"/>
                        </w:rPr>
                        <m:t>s</m:t>
                      </m:r>
                    </m:sub>
                  </m:sSub>
                </m:e>
              </m:d>
            </m:oMath>
            <w:r w:rsidRPr="00935C7B">
              <w:rPr>
                <w:rFonts w:ascii="Arial" w:hAnsi="Arial" w:cs="Arial"/>
                <w:b/>
                <w:iCs/>
                <w:szCs w:val="20"/>
              </w:rPr>
              <w:t xml:space="preserve"> is given by</w:t>
            </w:r>
          </w:p>
          <w:p w14:paraId="60BAE856" w14:textId="77777777" w:rsidR="006F4136" w:rsidRPr="0045460E" w:rsidRDefault="00204F9A" w:rsidP="006F4136">
            <w:pPr>
              <w:widowControl/>
              <w:autoSpaceDE/>
              <w:autoSpaceDN/>
              <w:spacing w:before="120"/>
              <w:ind w:firstLine="806"/>
              <w:jc w:val="left"/>
              <w:rPr>
                <w:rFonts w:ascii="Cambria Math" w:hAnsi="Cambria Math" w:cs="Arial"/>
                <w:b/>
                <w:i/>
                <w:szCs w:val="20"/>
              </w:rPr>
            </w:pPr>
            <m:oMath>
              <m:sSub>
                <m:sSubPr>
                  <m:ctrlPr>
                    <w:rPr>
                      <w:rFonts w:ascii="Cambria Math" w:hAnsi="Cambria Math" w:cs="Arial"/>
                      <w:b/>
                      <w:i/>
                      <w:szCs w:val="20"/>
                    </w:rPr>
                  </m:ctrlPr>
                </m:sSubPr>
                <m:e>
                  <m:r>
                    <m:rPr>
                      <m:sty m:val="bi"/>
                    </m:rPr>
                    <w:rPr>
                      <w:rFonts w:ascii="Cambria Math" w:hAnsi="Cambria Math" w:cs="Arial"/>
                      <w:szCs w:val="20"/>
                    </w:rPr>
                    <m:t>f</m:t>
                  </m:r>
                </m:e>
                <m:sub>
                  <m:r>
                    <m:rPr>
                      <m:sty m:val="bi"/>
                    </m:rPr>
                    <w:rPr>
                      <w:rFonts w:ascii="Cambria Math" w:hAnsi="Cambria Math" w:cs="Arial"/>
                      <w:szCs w:val="20"/>
                    </w:rPr>
                    <m:t>gh</m:t>
                  </m:r>
                </m:sub>
              </m:sSub>
              <m:d>
                <m:dPr>
                  <m:ctrlPr>
                    <w:rPr>
                      <w:rFonts w:ascii="Cambria Math" w:hAnsi="Cambria Math" w:cs="Arial"/>
                      <w:b/>
                      <w:i/>
                      <w:szCs w:val="20"/>
                    </w:rPr>
                  </m:ctrlPr>
                </m:dPr>
                <m:e>
                  <m:r>
                    <m:rPr>
                      <m:sty m:val="bi"/>
                    </m:rPr>
                    <w:rPr>
                      <w:rFonts w:ascii="Cambria Math" w:hAnsi="Cambria Math" w:cs="Arial"/>
                      <w:szCs w:val="20"/>
                    </w:rPr>
                    <m:t>l',</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e>
              </m:d>
              <m:r>
                <m:rPr>
                  <m:sty m:val="bi"/>
                </m:rPr>
                <w:rPr>
                  <w:rFonts w:ascii="Cambria Math" w:hAnsi="Cambria Math" w:cs="Arial"/>
                  <w:szCs w:val="20"/>
                </w:rPr>
                <m:t>=</m:t>
              </m:r>
              <m:d>
                <m:dPr>
                  <m:begChr m:val="{"/>
                  <m:endChr m:val=""/>
                  <m:ctrlPr>
                    <w:rPr>
                      <w:rFonts w:ascii="Cambria Math" w:hAnsi="Cambria Math" w:cs="Arial"/>
                      <w:b/>
                      <w:i/>
                      <w:szCs w:val="20"/>
                    </w:rPr>
                  </m:ctrlPr>
                </m:dPr>
                <m:e>
                  <m:m>
                    <m:mPr>
                      <m:mcs>
                        <m:mc>
                          <m:mcPr>
                            <m:count m:val="2"/>
                            <m:mcJc m:val="center"/>
                          </m:mcPr>
                        </m:mc>
                      </m:mcs>
                      <m:ctrlPr>
                        <w:rPr>
                          <w:rFonts w:ascii="Cambria Math" w:hAnsi="Cambria Math" w:cs="Arial"/>
                          <w:b/>
                          <w:i/>
                          <w:szCs w:val="20"/>
                        </w:rPr>
                      </m:ctrlPr>
                    </m:mPr>
                    <m:mr>
                      <m:e>
                        <m:d>
                          <m:dPr>
                            <m:ctrlPr>
                              <w:rPr>
                                <w:rFonts w:ascii="Cambria Math" w:hAnsi="Cambria Math" w:cs="Arial"/>
                                <w:b/>
                                <w:i/>
                                <w:szCs w:val="20"/>
                              </w:rPr>
                            </m:ctrlPr>
                          </m:dPr>
                          <m:e>
                            <m:nary>
                              <m:naryPr>
                                <m:chr m:val="∑"/>
                                <m:limLoc m:val="undOvr"/>
                                <m:ctrlPr>
                                  <w:rPr>
                                    <w:rFonts w:ascii="Cambria Math" w:hAnsi="Cambria Math" w:cs="Arial"/>
                                    <w:b/>
                                    <w:i/>
                                    <w:szCs w:val="20"/>
                                  </w:rPr>
                                </m:ctrlPr>
                              </m:naryPr>
                              <m:sub>
                                <m:r>
                                  <m:rPr>
                                    <m:sty m:val="bi"/>
                                  </m:rPr>
                                  <w:rPr>
                                    <w:rFonts w:ascii="Cambria Math" w:hAnsi="Cambria Math" w:cs="Arial"/>
                                    <w:szCs w:val="20"/>
                                  </w:rPr>
                                  <m:t>i=0</m:t>
                                </m:r>
                              </m:sub>
                              <m:sup>
                                <m:r>
                                  <m:rPr>
                                    <m:sty m:val="bi"/>
                                  </m:rPr>
                                  <w:rPr>
                                    <w:rFonts w:ascii="Cambria Math" w:hAnsi="Cambria Math" w:cs="Arial"/>
                                    <w:szCs w:val="20"/>
                                  </w:rPr>
                                  <m:t>7</m:t>
                                </m:r>
                              </m:sup>
                              <m:e>
                                <m:d>
                                  <m:dPr>
                                    <m:ctrlPr>
                                      <w:rPr>
                                        <w:rFonts w:ascii="Cambria Math" w:hAnsi="Cambria Math" w:cs="Arial"/>
                                        <w:b/>
                                        <w:i/>
                                        <w:szCs w:val="20"/>
                                      </w:rPr>
                                    </m:ctrlPr>
                                  </m:dPr>
                                  <m:e>
                                    <m:r>
                                      <m:rPr>
                                        <m:sty m:val="bi"/>
                                      </m:rPr>
                                      <w:rPr>
                                        <w:rFonts w:ascii="Cambria Math" w:hAnsi="Cambria Math" w:cs="Arial"/>
                                        <w:szCs w:val="20"/>
                                      </w:rPr>
                                      <m:t>c</m:t>
                                    </m:r>
                                    <m:d>
                                      <m:dPr>
                                        <m:ctrlPr>
                                          <w:rPr>
                                            <w:rFonts w:ascii="Cambria Math" w:hAnsi="Cambria Math" w:cs="Arial"/>
                                            <w:b/>
                                            <w:i/>
                                            <w:szCs w:val="20"/>
                                          </w:rPr>
                                        </m:ctrlPr>
                                      </m:dPr>
                                      <m:e>
                                        <m:r>
                                          <m:rPr>
                                            <m:sty m:val="b"/>
                                          </m:rPr>
                                          <w:rPr>
                                            <w:rFonts w:ascii="Cambria Math" w:hAnsi="Cambria Math" w:cs="Arial"/>
                                            <w:szCs w:val="20"/>
                                          </w:rPr>
                                          <m:t>8</m:t>
                                        </m:r>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l</m:t>
                                            </m:r>
                                          </m:e>
                                          <m:sub>
                                            <m:r>
                                              <m:rPr>
                                                <m:sty m:val="bi"/>
                                              </m:rPr>
                                              <w:rPr>
                                                <w:rFonts w:ascii="Cambria Math" w:hAnsi="Cambria Math" w:cs="Arial"/>
                                                <w:szCs w:val="20"/>
                                              </w:rPr>
                                              <m:t>0</m:t>
                                            </m:r>
                                          </m:sub>
                                        </m:sSub>
                                        <m:r>
                                          <m:rPr>
                                            <m:sty m:val="bi"/>
                                          </m:rPr>
                                          <w:rPr>
                                            <w:rFonts w:ascii="Cambria Math" w:hAnsi="Cambria Math" w:cs="Arial"/>
                                            <w:szCs w:val="20"/>
                                          </w:rPr>
                                          <m:t>+</m:t>
                                        </m:r>
                                        <m:sSup>
                                          <m:sSupPr>
                                            <m:ctrlPr>
                                              <w:rPr>
                                                <w:rFonts w:ascii="Cambria Math" w:hAnsi="Cambria Math" w:cs="Arial"/>
                                                <w:b/>
                                                <w:i/>
                                                <w:szCs w:val="20"/>
                                              </w:rPr>
                                            </m:ctrlPr>
                                          </m:sSupPr>
                                          <m:e>
                                            <m:r>
                                              <m:rPr>
                                                <m:sty m:val="bi"/>
                                              </m:rPr>
                                              <w:rPr>
                                                <w:rFonts w:ascii="Cambria Math" w:hAnsi="Cambria Math" w:cs="Arial"/>
                                                <w:szCs w:val="20"/>
                                              </w:rPr>
                                              <m:t>l</m:t>
                                            </m:r>
                                          </m:e>
                                          <m:sup>
                                            <m:r>
                                              <m:rPr>
                                                <m:sty m:val="bi"/>
                                              </m:rPr>
                                              <w:rPr>
                                                <w:rFonts w:ascii="Cambria Math" w:hAnsi="Cambria Math" w:cs="Arial"/>
                                                <w:szCs w:val="20"/>
                                              </w:rPr>
                                              <m:t>'</m:t>
                                            </m:r>
                                          </m:sup>
                                        </m:sSup>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r>
                                          <m:rPr>
                                            <m:sty m:val="bi"/>
                                          </m:rPr>
                                          <w:rPr>
                                            <w:rFonts w:ascii="Cambria Math" w:hAnsi="Cambria Math" w:cs="Arial"/>
                                            <w:szCs w:val="20"/>
                                          </w:rPr>
                                          <m:t>∙</m:t>
                                        </m:r>
                                        <m:sSubSup>
                                          <m:sSubSupPr>
                                            <m:ctrlPr>
                                              <w:rPr>
                                                <w:rFonts w:ascii="Cambria Math" w:hAnsi="Cambria Math" w:cs="Arial"/>
                                                <w:b/>
                                                <w:i/>
                                                <w:szCs w:val="20"/>
                                              </w:rPr>
                                            </m:ctrlPr>
                                          </m:sSubSupPr>
                                          <m:e>
                                            <m:r>
                                              <m:rPr>
                                                <m:sty m:val="bi"/>
                                              </m:rPr>
                                              <w:rPr>
                                                <w:rFonts w:ascii="Cambria Math" w:hAnsi="Cambria Math" w:cs="Arial"/>
                                                <w:szCs w:val="20"/>
                                              </w:rPr>
                                              <m:t>N</m:t>
                                            </m:r>
                                          </m:e>
                                          <m:sub>
                                            <m:r>
                                              <m:rPr>
                                                <m:sty m:val="bi"/>
                                              </m:rPr>
                                              <w:rPr>
                                                <w:rFonts w:ascii="Cambria Math" w:hAnsi="Cambria Math" w:cs="Arial"/>
                                                <w:szCs w:val="20"/>
                                              </w:rPr>
                                              <m:t>symb</m:t>
                                            </m:r>
                                          </m:sub>
                                          <m:sup>
                                            <m:r>
                                              <m:rPr>
                                                <m:sty m:val="bi"/>
                                              </m:rPr>
                                              <w:rPr>
                                                <w:rFonts w:ascii="Cambria Math" w:hAnsi="Cambria Math" w:cs="Arial"/>
                                                <w:szCs w:val="20"/>
                                              </w:rPr>
                                              <m:t>slot</m:t>
                                            </m:r>
                                          </m:sup>
                                        </m:sSubSup>
                                        <m:r>
                                          <m:rPr>
                                            <m:sty m:val="bi"/>
                                          </m:rPr>
                                          <w:rPr>
                                            <w:rFonts w:ascii="Cambria Math" w:hAnsi="Cambria Math" w:cs="Arial"/>
                                            <w:szCs w:val="20"/>
                                          </w:rPr>
                                          <m:t>)</m:t>
                                        </m:r>
                                      </m:e>
                                    </m:d>
                                    <m:r>
                                      <m:rPr>
                                        <m:sty m:val="bi"/>
                                      </m:rPr>
                                      <w:rPr>
                                        <w:rFonts w:ascii="Cambria Math" w:hAnsi="Cambria Math" w:cs="Arial"/>
                                        <w:szCs w:val="20"/>
                                      </w:rPr>
                                      <m:t>+i</m:t>
                                    </m:r>
                                  </m:e>
                                </m:d>
                                <m:r>
                                  <m:rPr>
                                    <m:sty m:val="bi"/>
                                  </m:rPr>
                                  <w:rPr>
                                    <w:rFonts w:ascii="Cambria Math" w:hAnsi="Cambria Math" w:cs="Arial"/>
                                    <w:szCs w:val="20"/>
                                  </w:rPr>
                                  <m:t>∙</m:t>
                                </m:r>
                                <m:sSup>
                                  <m:sSupPr>
                                    <m:ctrlPr>
                                      <w:rPr>
                                        <w:rFonts w:ascii="Cambria Math" w:hAnsi="Cambria Math" w:cs="Arial"/>
                                        <w:b/>
                                        <w:i/>
                                        <w:szCs w:val="20"/>
                                      </w:rPr>
                                    </m:ctrlPr>
                                  </m:sSupPr>
                                  <m:e>
                                    <m:r>
                                      <m:rPr>
                                        <m:sty m:val="b"/>
                                      </m:rPr>
                                      <w:rPr>
                                        <w:rFonts w:ascii="Cambria Math" w:hAnsi="Cambria Math" w:cs="Arial"/>
                                        <w:szCs w:val="20"/>
                                      </w:rPr>
                                      <m:t>2</m:t>
                                    </m:r>
                                  </m:e>
                                  <m:sup>
                                    <m:r>
                                      <m:rPr>
                                        <m:sty m:val="bi"/>
                                      </m:rPr>
                                      <w:rPr>
                                        <w:rFonts w:ascii="Cambria Math" w:hAnsi="Cambria Math" w:cs="Arial"/>
                                        <w:szCs w:val="20"/>
                                      </w:rPr>
                                      <m:t>i</m:t>
                                    </m:r>
                                  </m:sup>
                                </m:sSup>
                              </m:e>
                            </m:nary>
                          </m:e>
                        </m:d>
                        <m:r>
                          <m:rPr>
                            <m:sty m:val="b"/>
                          </m:rPr>
                          <w:rPr>
                            <w:rFonts w:ascii="Cambria Math" w:hAnsi="Cambria Math" w:cs="Arial"/>
                            <w:szCs w:val="20"/>
                          </w:rPr>
                          <m:t>mod 30</m:t>
                        </m:r>
                      </m:e>
                      <m:e>
                        <m:r>
                          <m:rPr>
                            <m:sty m:val="b"/>
                          </m:rPr>
                          <w:rPr>
                            <w:rFonts w:ascii="Cambria Math" w:hAnsi="Cambria Math" w:cs="Arial"/>
                            <w:szCs w:val="20"/>
                          </w:rPr>
                          <m:t>if grop hopping is enabled</m:t>
                        </m:r>
                      </m:e>
                    </m:mr>
                    <m:mr>
                      <m:e>
                        <m:r>
                          <m:rPr>
                            <m:sty m:val="bi"/>
                          </m:rPr>
                          <w:rPr>
                            <w:rFonts w:ascii="Cambria Math" w:hAnsi="Cambria Math" w:cs="Arial"/>
                            <w:szCs w:val="20"/>
                          </w:rPr>
                          <m:t xml:space="preserve">0                                                                                      </m:t>
                        </m:r>
                      </m:e>
                      <m:e>
                        <m:r>
                          <m:rPr>
                            <m:sty m:val="b"/>
                          </m:rPr>
                          <w:rPr>
                            <w:rFonts w:ascii="Cambria Math" w:hAnsi="Cambria Math" w:cs="Arial"/>
                            <w:szCs w:val="20"/>
                          </w:rPr>
                          <m:t>if grop hopping is disabled</m:t>
                        </m:r>
                      </m:e>
                    </m:mr>
                  </m:m>
                </m:e>
              </m:d>
              <m:r>
                <m:rPr>
                  <m:sty m:val="bi"/>
                </m:rPr>
                <w:rPr>
                  <w:rFonts w:ascii="Cambria Math" w:hAnsi="Cambria Math" w:cs="Arial"/>
                  <w:szCs w:val="20"/>
                </w:rPr>
                <m:t> </m:t>
              </m:r>
            </m:oMath>
            <w:r w:rsidR="006F4136" w:rsidRPr="0045460E">
              <w:rPr>
                <w:rFonts w:ascii="Cambria Math" w:hAnsi="Cambria Math" w:cs="Arial"/>
                <w:b/>
                <w:i/>
                <w:szCs w:val="20"/>
              </w:rPr>
              <w:t>,</w:t>
            </w:r>
          </w:p>
          <w:p w14:paraId="7D700FF1" w14:textId="77777777" w:rsidR="006F4136" w:rsidRPr="00935C7B" w:rsidRDefault="006F4136" w:rsidP="006F4136">
            <w:pPr>
              <w:pStyle w:val="PANumberedParas"/>
              <w:numPr>
                <w:ilvl w:val="0"/>
                <w:numId w:val="0"/>
              </w:numPr>
              <w:tabs>
                <w:tab w:val="clear" w:pos="1080"/>
                <w:tab w:val="left" w:pos="720"/>
              </w:tabs>
              <w:ind w:left="720"/>
              <w:jc w:val="left"/>
              <w:rPr>
                <w:rFonts w:ascii="Arial" w:hAnsi="Arial" w:cs="Arial"/>
                <w:b/>
                <w:sz w:val="20"/>
                <w:szCs w:val="20"/>
              </w:rPr>
            </w:pPr>
            <w:r>
              <w:rPr>
                <w:rFonts w:ascii="Arial" w:eastAsia="Batang" w:hAnsi="Arial" w:cs="Arial"/>
                <w:b/>
                <w:iCs/>
                <w:sz w:val="20"/>
                <w:szCs w:val="20"/>
              </w:rPr>
              <w:t xml:space="preserve">with </w:t>
            </w:r>
            <m:oMath>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lang w:val="en-GB"/>
                    </w:rPr>
                    <m:t>l</m:t>
                  </m:r>
                </m:e>
                <m:sup>
                  <m:r>
                    <m:rPr>
                      <m:sty m:val="bi"/>
                    </m:rPr>
                    <w:rPr>
                      <w:rFonts w:ascii="Cambria Math" w:hAnsi="Cambria Math" w:cs="Arial"/>
                      <w:sz w:val="20"/>
                      <w:szCs w:val="20"/>
                      <w:lang w:val="en-GB"/>
                    </w:rPr>
                    <m:t>'</m:t>
                  </m:r>
                </m:sup>
              </m:sSup>
              <m:r>
                <m:rPr>
                  <m:sty m:val="bi"/>
                </m:rPr>
                <w:rPr>
                  <w:rFonts w:ascii="Cambria Math" w:hAnsi="Cambria Math" w:cs="Arial"/>
                  <w:sz w:val="20"/>
                  <w:szCs w:val="20"/>
                  <w:lang w:val="en-GB"/>
                </w:rPr>
                <m:t>+</m:t>
              </m:r>
              <m:sSub>
                <m:sSubPr>
                  <m:ctrlPr>
                    <w:rPr>
                      <w:rFonts w:ascii="Cambria Math" w:hAnsi="Cambria Math" w:cs="Arial"/>
                      <w:b/>
                      <w:i/>
                      <w:iCs/>
                      <w:sz w:val="20"/>
                      <w:szCs w:val="20"/>
                    </w:rPr>
                  </m:ctrlPr>
                </m:sSubPr>
                <m:e>
                  <m:r>
                    <m:rPr>
                      <m:sty m:val="bi"/>
                    </m:rPr>
                    <w:rPr>
                      <w:rFonts w:ascii="Cambria Math" w:hAnsi="Cambria Math" w:cs="Arial"/>
                      <w:sz w:val="20"/>
                      <w:szCs w:val="20"/>
                      <w:lang w:val="en-GB"/>
                    </w:rPr>
                    <m:t>n</m:t>
                  </m:r>
                </m:e>
                <m:sub>
                  <m:r>
                    <m:rPr>
                      <m:sty m:val="bi"/>
                    </m:rPr>
                    <w:rPr>
                      <w:rFonts w:ascii="Cambria Math" w:hAnsi="Cambria Math" w:cs="Arial"/>
                      <w:sz w:val="20"/>
                      <w:szCs w:val="20"/>
                      <w:lang w:val="en-GB"/>
                    </w:rPr>
                    <m:t>s</m:t>
                  </m:r>
                </m:sub>
              </m:sSub>
              <m:r>
                <m:rPr>
                  <m:sty m:val="bi"/>
                </m:rPr>
                <w:rPr>
                  <w:rFonts w:ascii="Cambria Math" w:hAnsi="Cambria Math" w:cs="Arial"/>
                  <w:sz w:val="20"/>
                  <w:szCs w:val="20"/>
                  <w:lang w:val="en-GB"/>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oMath>
            <w:r w:rsidRPr="00935C7B">
              <w:rPr>
                <w:rFonts w:ascii="Arial" w:hAnsi="Arial" w:cs="Arial"/>
                <w:b/>
                <w:iCs/>
                <w:sz w:val="20"/>
                <w:szCs w:val="20"/>
              </w:rPr>
              <w:t xml:space="preserve"> </w:t>
            </w:r>
            <w:r>
              <w:rPr>
                <w:rFonts w:ascii="Arial" w:hAnsi="Arial" w:cs="Arial"/>
                <w:b/>
                <w:iCs/>
                <w:sz w:val="20"/>
                <w:szCs w:val="20"/>
              </w:rPr>
              <w:t>as</w:t>
            </w:r>
            <w:r w:rsidRPr="00935C7B">
              <w:rPr>
                <w:rFonts w:ascii="Arial" w:hAnsi="Arial" w:cs="Arial"/>
                <w:b/>
                <w:iCs/>
                <w:sz w:val="20"/>
                <w:szCs w:val="20"/>
              </w:rPr>
              <w:t xml:space="preserve"> the index of the starting SRS symbol</w:t>
            </w:r>
            <w:r>
              <w:rPr>
                <w:rFonts w:ascii="Arial" w:hAnsi="Arial" w:cs="Arial"/>
                <w:b/>
                <w:iCs/>
                <w:sz w:val="20"/>
                <w:szCs w:val="20"/>
              </w:rPr>
              <w:t>, and</w:t>
            </w:r>
            <w:r w:rsidRPr="00935C7B">
              <w:rPr>
                <w:rFonts w:ascii="Arial" w:hAnsi="Arial" w:cs="Arial"/>
                <w:b/>
                <w:sz w:val="20"/>
                <w:szCs w:val="20"/>
              </w:rPr>
              <w:t xml:space="preserve"> </w:t>
            </w:r>
            <m:oMath>
              <m:r>
                <m:rPr>
                  <m:sty m:val="bi"/>
                </m:rPr>
                <w:rPr>
                  <w:rFonts w:ascii="Cambria Math" w:hAnsi="Cambria Math" w:cs="Arial"/>
                  <w:sz w:val="20"/>
                  <w:szCs w:val="20"/>
                  <w:lang w:val="en-GB"/>
                </w:rPr>
                <m:t>c</m:t>
              </m:r>
              <m:r>
                <m:rPr>
                  <m:sty m:val="bi"/>
                </m:rPr>
                <w:rPr>
                  <w:rFonts w:ascii="Cambria Math" w:hAnsi="Cambria Math" w:cs="Arial"/>
                  <w:sz w:val="20"/>
                  <w:szCs w:val="20"/>
                </w:rPr>
                <m:t>(i)</m:t>
              </m:r>
            </m:oMath>
            <w:r w:rsidRPr="00935C7B">
              <w:rPr>
                <w:rFonts w:ascii="Arial" w:hAnsi="Arial" w:cs="Arial"/>
                <w:b/>
                <w:iCs/>
                <w:sz w:val="20"/>
                <w:szCs w:val="20"/>
              </w:rPr>
              <w:t xml:space="preserve"> is </w:t>
            </w:r>
            <w:r w:rsidRPr="00935C7B">
              <w:rPr>
                <w:rFonts w:ascii="Arial" w:hAnsi="Arial" w:cs="Arial"/>
                <w:b/>
                <w:sz w:val="20"/>
                <w:szCs w:val="20"/>
              </w:rPr>
              <w:t>initialized with</w:t>
            </w:r>
            <w:r w:rsidRPr="00935C7B">
              <w:rPr>
                <w:rFonts w:ascii="Arial" w:hAnsi="Arial" w:cs="Arial"/>
                <w:b/>
                <w:iCs/>
                <w:sz w:val="20"/>
                <w:szCs w:val="20"/>
              </w:rPr>
              <w:t xml:space="preserve"> </w:t>
            </w:r>
            <m:oMath>
              <m:sSub>
                <m:sSubPr>
                  <m:ctrlPr>
                    <w:rPr>
                      <w:rFonts w:ascii="Cambria Math" w:hAnsi="Cambria Math" w:cs="Arial"/>
                      <w:b/>
                      <w:i/>
                      <w:iCs/>
                      <w:sz w:val="20"/>
                      <w:szCs w:val="20"/>
                    </w:rPr>
                  </m:ctrlPr>
                </m:sSubPr>
                <m:e>
                  <m:r>
                    <m:rPr>
                      <m:sty m:val="bi"/>
                    </m:rPr>
                    <w:rPr>
                      <w:rFonts w:ascii="Cambria Math" w:hAnsi="Cambria Math" w:cs="Arial"/>
                      <w:sz w:val="20"/>
                      <w:szCs w:val="20"/>
                    </w:rPr>
                    <m:t>c</m:t>
                  </m:r>
                </m:e>
                <m:sub>
                  <m:r>
                    <m:rPr>
                      <m:sty m:val="bi"/>
                    </m:rPr>
                    <w:rPr>
                      <w:rFonts w:ascii="Cambria Math" w:hAnsi="Cambria Math" w:cs="Arial"/>
                      <w:sz w:val="20"/>
                      <w:szCs w:val="20"/>
                    </w:rPr>
                    <m:t>init</m:t>
                  </m:r>
                </m:sub>
              </m:sSub>
              <m:r>
                <m:rPr>
                  <m:sty m:val="b"/>
                </m:rPr>
                <w:rPr>
                  <w:rFonts w:ascii="Cambria Math" w:hAnsi="Cambria Math" w:cs="Arial"/>
                  <w:sz w:val="20"/>
                  <w:szCs w:val="20"/>
                </w:rPr>
                <m:t>=</m:t>
              </m:r>
              <m:d>
                <m:dPr>
                  <m:begChr m:val="⌊"/>
                  <m:endChr m:val="⌋"/>
                  <m:ctrlPr>
                    <w:rPr>
                      <w:rFonts w:ascii="Cambria Math" w:hAnsi="Cambria Math" w:cs="Arial"/>
                      <w:b/>
                      <w:i/>
                      <w:iCs/>
                      <w:sz w:val="20"/>
                      <w:szCs w:val="20"/>
                    </w:rPr>
                  </m:ctrlPr>
                </m:dPr>
                <m:e>
                  <m:f>
                    <m:fPr>
                      <m:ctrlPr>
                        <w:rPr>
                          <w:rFonts w:ascii="Cambria Math" w:hAnsi="Cambria Math" w:cs="Arial"/>
                          <w:b/>
                          <w:i/>
                          <w:iCs/>
                          <w:sz w:val="20"/>
                          <w:szCs w:val="20"/>
                        </w:rPr>
                      </m:ctrlPr>
                    </m:fPr>
                    <m:num>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r>
                        <m:rPr>
                          <m:sty m:val="b"/>
                        </m:rPr>
                        <w:rPr>
                          <w:rFonts w:ascii="Cambria Math" w:hAnsi="Cambria Math" w:cs="Arial"/>
                          <w:sz w:val="20"/>
                          <w:szCs w:val="20"/>
                        </w:rPr>
                        <m:t> </m:t>
                      </m:r>
                    </m:num>
                    <m:den>
                      <m:r>
                        <m:rPr>
                          <m:sty m:val="b"/>
                        </m:rPr>
                        <w:rPr>
                          <w:rFonts w:ascii="Cambria Math" w:hAnsi="Cambria Math" w:cs="Arial"/>
                          <w:sz w:val="20"/>
                          <w:szCs w:val="20"/>
                        </w:rPr>
                        <m:t>30</m:t>
                      </m:r>
                    </m:den>
                  </m:f>
                </m:e>
              </m:d>
            </m:oMath>
            <w:r w:rsidRPr="00935C7B">
              <w:rPr>
                <w:rFonts w:ascii="Arial" w:hAnsi="Arial" w:cs="Arial"/>
                <w:b/>
                <w:sz w:val="20"/>
                <w:szCs w:val="20"/>
              </w:rPr>
              <w:t xml:space="preserve"> at the beginning of each radio frame.</w:t>
            </w:r>
          </w:p>
          <w:p w14:paraId="4F20958C" w14:textId="77777777" w:rsidR="006F4136" w:rsidRPr="00935C7B" w:rsidRDefault="006F4136" w:rsidP="00B03E4C">
            <w:pPr>
              <w:pStyle w:val="af2"/>
              <w:numPr>
                <w:ilvl w:val="0"/>
                <w:numId w:val="18"/>
              </w:numPr>
              <w:overflowPunct/>
              <w:autoSpaceDE/>
              <w:autoSpaceDN/>
              <w:adjustRightInd/>
              <w:spacing w:after="0"/>
              <w:ind w:left="360"/>
              <w:contextualSpacing w:val="0"/>
              <w:textAlignment w:val="auto"/>
              <w:rPr>
                <w:rFonts w:ascii="Cambria Math" w:hAnsi="Cambria Math" w:cs="Arial"/>
                <w:b/>
                <w:i/>
                <w:iCs/>
              </w:rPr>
            </w:pPr>
            <w:r w:rsidRPr="00935C7B">
              <w:rPr>
                <w:rFonts w:ascii="Cambria Math" w:hAnsi="Cambria Math" w:cs="Arial"/>
                <w:b/>
                <w:i/>
                <w:iCs/>
              </w:rPr>
              <w:t xml:space="preserve"> </w:t>
            </w:r>
            <m:oMath>
              <m:r>
                <m:rPr>
                  <m:sty m:val="bi"/>
                </m:rPr>
                <w:rPr>
                  <w:rFonts w:ascii="Cambria Math" w:hAnsi="Cambria Math" w:cs="Arial"/>
                </w:rPr>
                <m:t>v=</m:t>
              </m:r>
              <m:d>
                <m:dPr>
                  <m:begChr m:val="{"/>
                  <m:endChr m:val=""/>
                  <m:ctrlPr>
                    <w:rPr>
                      <w:rFonts w:ascii="Cambria Math" w:hAnsi="Cambria Math" w:cs="Arial"/>
                      <w:b/>
                      <w:i/>
                      <w:iCs/>
                    </w:rPr>
                  </m:ctrlPr>
                </m:dPr>
                <m:e>
                  <m:m>
                    <m:mPr>
                      <m:mcs>
                        <m:mc>
                          <m:mcPr>
                            <m:count m:val="2"/>
                            <m:mcJc m:val="center"/>
                          </m:mcPr>
                        </m:mc>
                      </m:mcs>
                      <m:ctrlPr>
                        <w:rPr>
                          <w:rFonts w:ascii="Cambria Math" w:hAnsi="Cambria Math" w:cs="Arial"/>
                          <w:b/>
                          <w:i/>
                          <w:iCs/>
                        </w:rPr>
                      </m:ctrlPr>
                    </m:mPr>
                    <m:mr>
                      <m:e>
                        <m:d>
                          <m:dPr>
                            <m:begChr m:val=""/>
                            <m:ctrlPr>
                              <w:rPr>
                                <w:rFonts w:ascii="Cambria Math" w:hAnsi="Cambria Math" w:cs="Arial"/>
                                <w:b/>
                                <w:i/>
                                <w:iCs/>
                              </w:rPr>
                            </m:ctrlPr>
                          </m:dPr>
                          <m:e>
                            <m:r>
                              <m:rPr>
                                <m:sty m:val="bi"/>
                              </m:rPr>
                              <w:rPr>
                                <w:rFonts w:ascii="Cambria Math" w:hAnsi="Cambria Math" w:cs="Arial"/>
                              </w:rPr>
                              <m:t>c(</m:t>
                            </m:r>
                            <m:sSub>
                              <m:sSubPr>
                                <m:ctrlPr>
                                  <w:rPr>
                                    <w:rFonts w:ascii="Cambria Math" w:hAnsi="Cambria Math" w:cs="Arial"/>
                                    <w:b/>
                                    <w:i/>
                                    <w:iCs/>
                                  </w:rPr>
                                </m:ctrlPr>
                              </m:sSubPr>
                              <m:e>
                                <m:r>
                                  <m:rPr>
                                    <m:sty m:val="bi"/>
                                  </m:rPr>
                                  <w:rPr>
                                    <w:rFonts w:ascii="Cambria Math" w:hAnsi="Cambria Math" w:cs="Arial"/>
                                  </w:rPr>
                                  <m:t>l</m:t>
                                </m:r>
                              </m:e>
                              <m:sub>
                                <m:r>
                                  <m:rPr>
                                    <m:sty m:val="bi"/>
                                  </m:rPr>
                                  <w:rPr>
                                    <w:rFonts w:ascii="Cambria Math" w:hAnsi="Cambria Math" w:cs="Arial"/>
                                  </w:rPr>
                                  <m:t>0</m:t>
                                </m:r>
                              </m:sub>
                            </m:sSub>
                            <m:r>
                              <m:rPr>
                                <m:sty m:val="bi"/>
                              </m:rPr>
                              <w:rPr>
                                <w:rFonts w:ascii="Cambria Math" w:hAnsi="Cambria Math" w:cs="Arial"/>
                              </w:rPr>
                              <m:t>+</m:t>
                            </m:r>
                            <m:sSup>
                              <m:sSupPr>
                                <m:ctrlPr>
                                  <w:rPr>
                                    <w:rFonts w:ascii="Cambria Math" w:hAnsi="Cambria Math" w:cs="Arial"/>
                                    <w:b/>
                                    <w:i/>
                                    <w:iCs/>
                                  </w:rPr>
                                </m:ctrlPr>
                              </m:sSupPr>
                              <m:e>
                                <m:r>
                                  <m:rPr>
                                    <m:sty m:val="bi"/>
                                  </m:rPr>
                                  <w:rPr>
                                    <w:rFonts w:ascii="Cambria Math" w:hAnsi="Cambria Math" w:cs="Arial"/>
                                  </w:rPr>
                                  <m:t>l</m:t>
                                </m:r>
                              </m:e>
                              <m:sup>
                                <m:r>
                                  <m:rPr>
                                    <m:sty m:val="bi"/>
                                  </m:rPr>
                                  <w:rPr>
                                    <w:rFonts w:ascii="Cambria Math" w:hAnsi="Cambria Math" w:cs="Arial"/>
                                  </w:rPr>
                                  <m:t>'</m:t>
                                </m:r>
                              </m:sup>
                            </m:sSup>
                            <m:r>
                              <m:rPr>
                                <m:sty m:val="bi"/>
                              </m:rPr>
                              <w:rPr>
                                <w:rFonts w:ascii="Cambria Math" w:hAnsi="Cambria Math" w:cs="Arial"/>
                              </w:rPr>
                              <m:t>+</m:t>
                            </m:r>
                            <m:sSub>
                              <m:sSubPr>
                                <m:ctrlPr>
                                  <w:rPr>
                                    <w:rFonts w:ascii="Cambria Math" w:hAnsi="Cambria Math" w:cs="Arial"/>
                                    <w:b/>
                                    <w:i/>
                                    <w:iCs/>
                                  </w:rPr>
                                </m:ctrlPr>
                              </m:sSubPr>
                              <m:e>
                                <m:r>
                                  <m:rPr>
                                    <m:sty m:val="bi"/>
                                  </m:rPr>
                                  <w:rPr>
                                    <w:rFonts w:ascii="Cambria Math" w:hAnsi="Cambria Math" w:cs="Arial"/>
                                  </w:rPr>
                                  <m:t>n</m:t>
                                </m:r>
                              </m:e>
                              <m:sub>
                                <m:r>
                                  <m:rPr>
                                    <m:sty m:val="bi"/>
                                  </m:rPr>
                                  <w:rPr>
                                    <w:rFonts w:ascii="Cambria Math" w:hAnsi="Cambria Math" w:cs="Arial"/>
                                  </w:rPr>
                                  <m:t>s</m:t>
                                </m:r>
                              </m:sub>
                            </m:sSub>
                            <m:r>
                              <m:rPr>
                                <m:sty m:val="bi"/>
                              </m:rPr>
                              <w:rPr>
                                <w:rFonts w:ascii="Cambria Math" w:hAnsi="Cambria Math" w:cs="Arial"/>
                              </w:rPr>
                              <m:t>∙</m:t>
                            </m:r>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symb</m:t>
                                </m:r>
                              </m:sub>
                              <m:sup>
                                <m:r>
                                  <m:rPr>
                                    <m:sty m:val="bi"/>
                                  </m:rPr>
                                  <w:rPr>
                                    <w:rFonts w:ascii="Cambria Math" w:hAnsi="Cambria Math" w:cs="Arial"/>
                                  </w:rPr>
                                  <m:t>slot</m:t>
                                </m:r>
                              </m:sup>
                            </m:sSubSup>
                          </m:e>
                        </m:d>
                        <m:r>
                          <m:rPr>
                            <m:sty m:val="bi"/>
                          </m:rPr>
                          <w:rPr>
                            <w:rFonts w:ascii="Cambria Math" w:hAnsi="Cambria Math" w:cs="Arial"/>
                          </w:rPr>
                          <m:t xml:space="preserve">    </m:t>
                        </m:r>
                      </m:e>
                      <m:e>
                        <m:r>
                          <m:rPr>
                            <m:sty m:val="b"/>
                          </m:rPr>
                          <w:rPr>
                            <w:rFonts w:ascii="Cambria Math" w:hAnsi="Cambria Math" w:cs="Arial"/>
                          </w:rPr>
                          <m:t>if sequence hopping is enabled and grop hopping is disabled</m:t>
                        </m:r>
                      </m:e>
                    </m:mr>
                    <m:mr>
                      <m:e>
                        <m:r>
                          <m:rPr>
                            <m:sty m:val="bi"/>
                          </m:rPr>
                          <w:rPr>
                            <w:rFonts w:ascii="Cambria Math" w:hAnsi="Cambria Math" w:cs="Arial"/>
                          </w:rPr>
                          <m:t xml:space="preserve">0                                             </m:t>
                        </m:r>
                      </m:e>
                      <m:e>
                        <m:r>
                          <m:rPr>
                            <m:sty m:val="b"/>
                          </m:rPr>
                          <w:rPr>
                            <w:rFonts w:ascii="Cambria Math" w:hAnsi="Cambria Math" w:cs="Arial"/>
                          </w:rPr>
                          <m:t xml:space="preserve">otherwise    </m:t>
                        </m:r>
                        <m:r>
                          <m:rPr>
                            <m:sty m:val="bi"/>
                          </m:rPr>
                          <w:rPr>
                            <w:rFonts w:ascii="Cambria Math" w:hAnsi="Cambria Math" w:cs="Arial"/>
                          </w:rPr>
                          <m:t xml:space="preserve">                                                                                                       </m:t>
                        </m:r>
                      </m:e>
                    </m:mr>
                  </m:m>
                </m:e>
              </m:d>
            </m:oMath>
            <w:r w:rsidRPr="00935C7B">
              <w:rPr>
                <w:rFonts w:ascii="Cambria Math" w:hAnsi="Cambria Math" w:cs="Arial"/>
                <w:b/>
                <w:i/>
                <w:iCs/>
              </w:rPr>
              <w:t xml:space="preserve"> </w:t>
            </w:r>
          </w:p>
          <w:p w14:paraId="5129470F" w14:textId="104A4B16" w:rsidR="004763EB" w:rsidRPr="006F4136" w:rsidRDefault="006F4136" w:rsidP="006F4136">
            <w:pPr>
              <w:widowControl/>
              <w:autoSpaceDE/>
              <w:autoSpaceDN/>
              <w:ind w:left="360"/>
              <w:jc w:val="left"/>
              <w:rPr>
                <w:rFonts w:ascii="Arial" w:hAnsi="Arial" w:cs="Arial"/>
                <w:b/>
              </w:rPr>
            </w:pPr>
            <w:r w:rsidRPr="00935C7B">
              <w:rPr>
                <w:rFonts w:ascii="Arial" w:hAnsi="Arial" w:cs="Arial"/>
                <w:b/>
              </w:rPr>
              <w:t xml:space="preserve">where </w:t>
            </w:r>
            <w:r w:rsidRPr="00935C7B">
              <w:rPr>
                <w:rFonts w:ascii="Arial" w:hAnsi="Arial" w:cs="Arial"/>
                <w:b/>
                <w:szCs w:val="20"/>
              </w:rPr>
              <w:t xml:space="preserve"> </w:t>
            </w:r>
            <m:oMath>
              <m:r>
                <m:rPr>
                  <m:sty m:val="bi"/>
                </m:rPr>
                <w:rPr>
                  <w:rFonts w:ascii="Cambria Math" w:hAnsi="Cambria Math" w:cs="Arial"/>
                  <w:szCs w:val="20"/>
                  <w:lang w:val="en-GB"/>
                </w:rPr>
                <m:t>c</m:t>
              </m:r>
              <m:r>
                <m:rPr>
                  <m:sty m:val="bi"/>
                </m:rPr>
                <w:rPr>
                  <w:rFonts w:ascii="Cambria Math" w:hAnsi="Cambria Math" w:cs="Arial"/>
                  <w:szCs w:val="20"/>
                </w:rPr>
                <m:t>(i)</m:t>
              </m:r>
            </m:oMath>
            <w:r w:rsidRPr="00935C7B">
              <w:rPr>
                <w:rFonts w:ascii="Arial" w:hAnsi="Arial" w:cs="Arial"/>
                <w:b/>
                <w:iCs/>
                <w:szCs w:val="20"/>
              </w:rPr>
              <w:t xml:space="preserve"> is </w:t>
            </w:r>
            <w:r w:rsidRPr="00935C7B">
              <w:rPr>
                <w:rFonts w:ascii="Arial" w:hAnsi="Arial" w:cs="Arial"/>
                <w:b/>
                <w:szCs w:val="20"/>
              </w:rPr>
              <w:t>initialized with</w:t>
            </w:r>
            <w:r w:rsidRPr="00935C7B">
              <w:rPr>
                <w:rFonts w:ascii="Arial" w:hAnsi="Arial" w:cs="Arial"/>
                <w:b/>
                <w:iCs/>
                <w:szCs w:val="20"/>
              </w:rPr>
              <w:t xml:space="preserve"> </w:t>
            </w:r>
            <m:oMath>
              <m:sSub>
                <m:sSubPr>
                  <m:ctrlPr>
                    <w:rPr>
                      <w:rFonts w:ascii="Cambria Math" w:hAnsi="Cambria Math" w:cs="Arial"/>
                      <w:b/>
                      <w:i/>
                      <w:iCs/>
                    </w:rPr>
                  </m:ctrlPr>
                </m:sSubPr>
                <m:e>
                  <m:r>
                    <m:rPr>
                      <m:sty m:val="bi"/>
                    </m:rPr>
                    <w:rPr>
                      <w:rFonts w:ascii="Cambria Math" w:hAnsi="Cambria Math" w:cs="Arial"/>
                    </w:rPr>
                    <m:t>c</m:t>
                  </m:r>
                </m:e>
                <m:sub>
                  <m:r>
                    <m:rPr>
                      <m:sty m:val="bi"/>
                    </m:rPr>
                    <w:rPr>
                      <w:rFonts w:ascii="Cambria Math" w:hAnsi="Cambria Math" w:cs="Arial"/>
                    </w:rPr>
                    <m:t>init</m:t>
                  </m:r>
                </m:sub>
              </m:sSub>
              <m:r>
                <m:rPr>
                  <m:sty m:val="b"/>
                </m:rPr>
                <w:rPr>
                  <w:rFonts w:ascii="Cambria Math" w:hAnsi="Cambria Math" w:cs="Arial"/>
                </w:rPr>
                <m:t>=</m:t>
              </m:r>
              <m:d>
                <m:dPr>
                  <m:begChr m:val="⌊"/>
                  <m:endChr m:val="⌋"/>
                  <m:ctrlPr>
                    <w:rPr>
                      <w:rFonts w:ascii="Cambria Math" w:hAnsi="Cambria Math" w:cs="Arial"/>
                      <w:b/>
                      <w:i/>
                      <w:iCs/>
                    </w:rPr>
                  </m:ctrlPr>
                </m:dPr>
                <m:e>
                  <m:f>
                    <m:fPr>
                      <m:ctrlPr>
                        <w:rPr>
                          <w:rFonts w:ascii="Cambria Math" w:hAnsi="Cambria Math" w:cs="Arial"/>
                          <w:b/>
                          <w:i/>
                          <w:iCs/>
                        </w:rPr>
                      </m:ctrlPr>
                    </m:fPr>
                    <m:num>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hAnsi="Cambria Math" w:cs="Arial"/>
                        </w:rPr>
                        <m:t> </m:t>
                      </m:r>
                    </m:num>
                    <m:den>
                      <m:r>
                        <m:rPr>
                          <m:sty m:val="b"/>
                        </m:rPr>
                        <w:rPr>
                          <w:rFonts w:ascii="Cambria Math" w:hAnsi="Cambria Math" w:cs="Arial"/>
                        </w:rPr>
                        <m:t>30</m:t>
                      </m:r>
                    </m:den>
                  </m:f>
                </m:e>
              </m:d>
              <m:r>
                <m:rPr>
                  <m:sty m:val="bi"/>
                </m:rPr>
                <w:rPr>
                  <w:rFonts w:ascii="Cambria Math" w:hAnsi="Cambria Math" w:cs="Arial"/>
                </w:rPr>
                <m:t>∙</m:t>
              </m:r>
              <m:sSup>
                <m:sSupPr>
                  <m:ctrlPr>
                    <w:rPr>
                      <w:rFonts w:ascii="Cambria Math" w:hAnsi="Cambria Math" w:cs="Arial"/>
                      <w:b/>
                      <w:i/>
                      <w:iCs/>
                    </w:rPr>
                  </m:ctrlPr>
                </m:sSupPr>
                <m:e>
                  <m:r>
                    <m:rPr>
                      <m:sty m:val="bi"/>
                    </m:rPr>
                    <w:rPr>
                      <w:rFonts w:ascii="Cambria Math" w:hAnsi="Cambria Math" w:cs="Arial"/>
                      <w:lang w:eastAsia="zh-CN"/>
                    </w:rPr>
                    <m:t>2</m:t>
                  </m:r>
                </m:e>
                <m:sup>
                  <m:r>
                    <m:rPr>
                      <m:sty m:val="bi"/>
                    </m:rPr>
                    <w:rPr>
                      <w:rFonts w:ascii="Cambria Math" w:hAnsi="Cambria Math" w:cs="Arial"/>
                      <w:lang w:eastAsia="zh-CN"/>
                    </w:rPr>
                    <m:t>5</m:t>
                  </m:r>
                </m:sup>
              </m:sSup>
              <m:r>
                <m:rPr>
                  <m:sty m:val="b"/>
                </m:rPr>
                <w:rPr>
                  <w:rFonts w:ascii="Cambria Math" w:hAnsi="Cambria Math" w:cs="Arial"/>
                  <w:lang w:eastAsia="zh-CN"/>
                </w:rPr>
                <m:t>+</m:t>
              </m:r>
              <m:d>
                <m:dPr>
                  <m:ctrlPr>
                    <w:rPr>
                      <w:rFonts w:ascii="Cambria Math" w:hAnsi="Cambria Math" w:cs="Arial"/>
                      <w:b/>
                      <w:iCs/>
                      <w:lang w:eastAsia="zh-CN"/>
                    </w:rPr>
                  </m:ctrlPr>
                </m:dPr>
                <m:e>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hAnsi="Cambria Math" w:cs="Arial"/>
                      <w:lang w:eastAsia="zh-CN"/>
                    </w:rPr>
                    <m:t>+</m:t>
                  </m:r>
                  <m:sSub>
                    <m:sSubPr>
                      <m:ctrlPr>
                        <w:rPr>
                          <w:rFonts w:ascii="Cambria Math" w:hAnsi="Cambria Math" w:cs="Arial"/>
                          <w:b/>
                          <w:iCs/>
                          <w:lang w:eastAsia="zh-CN"/>
                        </w:rPr>
                      </m:ctrlPr>
                    </m:sSubPr>
                    <m:e>
                      <m:r>
                        <m:rPr>
                          <m:sty m:val="bi"/>
                        </m:rPr>
                        <w:rPr>
                          <w:rFonts w:ascii="Cambria Math" w:hAnsi="Cambria Math" w:cs="Arial"/>
                          <w:lang w:eastAsia="zh-CN"/>
                        </w:rPr>
                        <m:t>∆</m:t>
                      </m:r>
                    </m:e>
                    <m:sub>
                      <m:r>
                        <m:rPr>
                          <m:sty m:val="bi"/>
                        </m:rPr>
                        <w:rPr>
                          <w:rFonts w:ascii="Cambria Math" w:hAnsi="Cambria Math" w:cs="Arial"/>
                          <w:lang w:eastAsia="zh-CN"/>
                        </w:rPr>
                        <m:t>ss</m:t>
                      </m:r>
                    </m:sub>
                  </m:sSub>
                </m:e>
              </m:d>
              <m:r>
                <m:rPr>
                  <m:sty m:val="b"/>
                </m:rPr>
                <w:rPr>
                  <w:rFonts w:ascii="Cambria Math" w:hAnsi="Cambria Math" w:cs="Arial"/>
                  <w:lang w:eastAsia="zh-CN"/>
                </w:rPr>
                <m:t>mod30</m:t>
              </m:r>
            </m:oMath>
            <w:r w:rsidRPr="00935C7B">
              <w:rPr>
                <w:rFonts w:ascii="Arial" w:hAnsi="Arial" w:cs="Arial"/>
                <w:b/>
                <w:szCs w:val="20"/>
              </w:rPr>
              <w:t xml:space="preserve"> at the beginning of each radio frame</w:t>
            </w:r>
            <w:r>
              <w:rPr>
                <w:rFonts w:ascii="Arial" w:hAnsi="Arial" w:cs="Arial"/>
                <w:b/>
                <w:szCs w:val="20"/>
              </w:rPr>
              <w:t xml:space="preserve">, and </w:t>
            </w:r>
            <m:oMath>
              <m:sSub>
                <m:sSubPr>
                  <m:ctrlPr>
                    <w:rPr>
                      <w:rFonts w:ascii="Cambria Math" w:hAnsi="Cambria Math" w:cs="Arial"/>
                      <w:b/>
                      <w:iCs/>
                      <w:lang w:eastAsia="zh-CN"/>
                    </w:rPr>
                  </m:ctrlPr>
                </m:sSubPr>
                <m:e>
                  <m:r>
                    <m:rPr>
                      <m:sty m:val="bi"/>
                    </m:rPr>
                    <w:rPr>
                      <w:rFonts w:ascii="Cambria Math" w:hAnsi="Cambria Math" w:cs="Arial"/>
                      <w:lang w:eastAsia="zh-CN"/>
                    </w:rPr>
                    <m:t>∆</m:t>
                  </m:r>
                </m:e>
                <m:sub>
                  <m:r>
                    <m:rPr>
                      <m:sty m:val="bi"/>
                    </m:rPr>
                    <w:rPr>
                      <w:rFonts w:ascii="Cambria Math" w:hAnsi="Cambria Math" w:cs="Arial"/>
                      <w:lang w:eastAsia="zh-CN"/>
                    </w:rPr>
                    <m:t>ss</m:t>
                  </m:r>
                </m:sub>
              </m:sSub>
            </m:oMath>
            <w:r w:rsidRPr="00935C7B">
              <w:rPr>
                <w:rFonts w:ascii="Arial" w:hAnsi="Arial" w:cs="Arial"/>
                <w:b/>
              </w:rPr>
              <w:t xml:space="preserve"> could be 0 or </w:t>
            </w:r>
            <m:oMath>
              <m:sSub>
                <m:sSubPr>
                  <m:ctrlPr>
                    <w:rPr>
                      <w:rFonts w:ascii="Cambria Math" w:hAnsi="Cambria Math" w:cs="Arial"/>
                      <w:b/>
                      <w:iCs/>
                      <w:lang w:eastAsia="zh-CN"/>
                    </w:rPr>
                  </m:ctrlPr>
                </m:sSubPr>
                <m:e>
                  <m:r>
                    <m:rPr>
                      <m:sty m:val="bi"/>
                    </m:rPr>
                    <w:rPr>
                      <w:rFonts w:ascii="Cambria Math" w:hAnsi="Cambria Math" w:cs="Arial"/>
                      <w:lang w:eastAsia="zh-CN"/>
                    </w:rPr>
                    <m:t>∆</m:t>
                  </m:r>
                </m:e>
                <m:sub>
                  <m:r>
                    <m:rPr>
                      <m:sty m:val="bi"/>
                    </m:rPr>
                    <w:rPr>
                      <w:rFonts w:ascii="Cambria Math" w:hAnsi="Cambria Math" w:cs="Arial"/>
                      <w:lang w:eastAsia="zh-CN"/>
                    </w:rPr>
                    <m:t>ss</m:t>
                  </m:r>
                </m:sub>
              </m:sSub>
              <m:r>
                <m:rPr>
                  <m:sty m:val="bi"/>
                </m:rPr>
                <w:rPr>
                  <w:rFonts w:ascii="Cambria Math" w:hAnsi="Cambria Math" w:cs="Arial"/>
                  <w:lang w:eastAsia="zh-CN"/>
                </w:rPr>
                <m:t>∈{0,1,…29}</m:t>
              </m:r>
            </m:oMath>
            <w:r w:rsidRPr="00935C7B">
              <w:rPr>
                <w:rFonts w:ascii="Arial" w:hAnsi="Arial" w:cs="Arial"/>
                <w:b/>
              </w:rPr>
              <w:t xml:space="preserve"> configured by higher layers.</w:t>
            </w:r>
          </w:p>
        </w:tc>
      </w:tr>
    </w:tbl>
    <w:p w14:paraId="5055D3DA" w14:textId="2450582E" w:rsidR="00740DBB" w:rsidRDefault="00B02A33" w:rsidP="007303FC">
      <w:pPr>
        <w:rPr>
          <w:iCs/>
          <w:lang w:eastAsia="zh-CN"/>
        </w:rPr>
      </w:pPr>
      <w:r>
        <w:rPr>
          <w:rFonts w:hint="eastAsia"/>
          <w:iCs/>
          <w:lang w:eastAsia="zh-CN"/>
        </w:rPr>
        <w:t>In general, there are mainly two options:</w:t>
      </w:r>
    </w:p>
    <w:p w14:paraId="7D54410C" w14:textId="24D797BE" w:rsidR="00B02A33" w:rsidRDefault="00B02A33" w:rsidP="00B03E4C">
      <w:pPr>
        <w:pStyle w:val="af2"/>
        <w:numPr>
          <w:ilvl w:val="0"/>
          <w:numId w:val="32"/>
        </w:numPr>
        <w:rPr>
          <w:iCs/>
          <w:lang w:eastAsia="zh-CN"/>
        </w:rPr>
      </w:pPr>
      <w:r>
        <w:rPr>
          <w:rFonts w:hint="eastAsia"/>
          <w:iCs/>
          <w:lang w:eastAsia="zh-CN"/>
        </w:rPr>
        <w:t>Option 1:</w:t>
      </w:r>
    </w:p>
    <w:p w14:paraId="4A4CE8EA" w14:textId="77777777" w:rsidR="00B02A33" w:rsidRPr="00B02A33" w:rsidRDefault="00B02A33" w:rsidP="00B02A33">
      <w:pPr>
        <w:pStyle w:val="af2"/>
        <w:spacing w:beforeLines="50" w:before="120" w:afterLines="50" w:after="120"/>
        <w:ind w:left="420"/>
      </w:pPr>
      <w:r>
        <w:object w:dxaOrig="7015" w:dyaOrig="736" w14:anchorId="30757C09">
          <v:shape id="_x0000_i1037" type="#_x0000_t75" style="width:323.7pt;height:34.45pt;mso-position-horizontal-relative:page;mso-position-vertical-relative:page" o:ole="">
            <v:imagedata r:id="rId20" o:title=""/>
          </v:shape>
          <o:OLEObject Type="Embed" ProgID="Equation.3" ShapeID="_x0000_i1037" DrawAspect="Content" ObjectID="_1619471364" r:id="rId32"/>
        </w:object>
      </w:r>
    </w:p>
    <w:p w14:paraId="0390486E" w14:textId="77777777" w:rsidR="00B02A33" w:rsidRPr="00B02A33" w:rsidRDefault="00B02A33" w:rsidP="00B03E4C">
      <w:pPr>
        <w:pStyle w:val="af2"/>
        <w:numPr>
          <w:ilvl w:val="0"/>
          <w:numId w:val="32"/>
        </w:numPr>
        <w:spacing w:beforeLines="50" w:before="120" w:afterLines="50" w:after="120"/>
        <w:rPr>
          <w:position w:val="-34"/>
        </w:rPr>
      </w:pPr>
      <w:r>
        <w:object w:dxaOrig="7000" w:dyaOrig="679" w14:anchorId="26242E07">
          <v:shape id="_x0000_i1038" type="#_x0000_t75" style="width:313.05pt;height:30.05pt;mso-position-horizontal-relative:page;mso-position-vertical-relative:page" o:ole="">
            <v:imagedata r:id="rId22" o:title=""/>
          </v:shape>
          <o:OLEObject Type="Embed" ProgID="Equation.3" ShapeID="_x0000_i1038" DrawAspect="Content" ObjectID="_1619471365" r:id="rId33"/>
        </w:object>
      </w:r>
    </w:p>
    <w:p w14:paraId="57FE586B" w14:textId="36CD1376" w:rsidR="00B02A33" w:rsidRDefault="00B02A33" w:rsidP="00B02A33">
      <w:pPr>
        <w:pStyle w:val="af2"/>
        <w:ind w:left="420"/>
        <w:rPr>
          <w:iCs/>
          <w:lang w:eastAsia="zh-CN"/>
        </w:rPr>
      </w:pPr>
      <w:r>
        <w:t>w</w:t>
      </w:r>
      <w:r>
        <w:rPr>
          <w:rFonts w:hint="eastAsia"/>
        </w:rPr>
        <w:t xml:space="preserve">here </w:t>
      </w:r>
      <w:r>
        <w:rPr>
          <w:rFonts w:hint="eastAsia"/>
          <w:position w:val="-6"/>
        </w:rPr>
        <w:object w:dxaOrig="138" w:dyaOrig="279" w14:anchorId="55068454">
          <v:shape id="_x0000_i1039" type="#_x0000_t75" style="width:5.65pt;height:10.65pt;mso-position-horizontal-relative:page;mso-position-vertical-relative:page" o:ole="">
            <v:imagedata r:id="rId24" o:title=""/>
          </v:shape>
          <o:OLEObject Type="Embed" ProgID="Equation.KSEE3" ShapeID="_x0000_i1039" DrawAspect="Content" ObjectID="_1619471366" r:id="rId34"/>
        </w:object>
      </w:r>
      <w:r>
        <w:rPr>
          <w:rFonts w:hint="eastAsia"/>
        </w:rPr>
        <w:t xml:space="preserve"> is the symbol number within the </w:t>
      </w:r>
      <w:r>
        <w:t>slot</w:t>
      </w:r>
      <w:r>
        <w:rPr>
          <w:rFonts w:hint="eastAsia"/>
        </w:rPr>
        <w:t xml:space="preserve"> </w:t>
      </w:r>
      <w:r>
        <w:rPr>
          <w:rFonts w:hint="eastAsia"/>
          <w:position w:val="-12"/>
        </w:rPr>
        <w:object w:dxaOrig="720" w:dyaOrig="359" w14:anchorId="760F76C9">
          <v:shape id="_x0000_i1040" type="#_x0000_t75" style="width:34.45pt;height:16.9pt;mso-position-horizontal-relative:page;mso-position-vertical-relative:page" o:ole="">
            <v:imagedata r:id="rId26" o:title=""/>
          </v:shape>
          <o:OLEObject Type="Embed" ProgID="Equation.KSEE3" ShapeID="_x0000_i1040" DrawAspect="Content" ObjectID="_1619471367" r:id="rId35"/>
        </w:object>
      </w:r>
      <w:r>
        <w:t xml:space="preserve"> and </w:t>
      </w:r>
      <w:r w:rsidRPr="004F0114">
        <w:rPr>
          <w:i/>
          <w:snapToGrid w:val="0"/>
        </w:rPr>
        <w:t>N</w:t>
      </w:r>
      <w:r w:rsidRPr="004F0114">
        <w:rPr>
          <w:i/>
          <w:snapToGrid w:val="0"/>
          <w:vertAlign w:val="subscript"/>
        </w:rPr>
        <w:t>symb</w:t>
      </w:r>
      <w:r>
        <w:rPr>
          <w:snapToGrid w:val="0"/>
        </w:rPr>
        <w:t xml:space="preserve"> is the number of symbols per slot</w:t>
      </w:r>
      <w:r>
        <w:rPr>
          <w:rFonts w:hint="eastAsia"/>
        </w:rPr>
        <w:t>.</w:t>
      </w:r>
    </w:p>
    <w:p w14:paraId="41BA583B" w14:textId="7DE5125C" w:rsidR="00B02A33" w:rsidRPr="00B02A33" w:rsidRDefault="00B02A33" w:rsidP="00B03E4C">
      <w:pPr>
        <w:pStyle w:val="af2"/>
        <w:numPr>
          <w:ilvl w:val="0"/>
          <w:numId w:val="32"/>
        </w:numPr>
        <w:rPr>
          <w:iCs/>
          <w:lang w:eastAsia="zh-CN"/>
        </w:rPr>
      </w:pPr>
      <w:r>
        <w:rPr>
          <w:iCs/>
          <w:lang w:eastAsia="zh-CN"/>
        </w:rPr>
        <w:t>Option 2:</w:t>
      </w:r>
    </w:p>
    <w:p w14:paraId="6DF7A6AE" w14:textId="0CC6E5F4" w:rsidR="00B02A33" w:rsidRPr="00B02A33" w:rsidRDefault="00B02A33" w:rsidP="00B02A33">
      <w:pPr>
        <w:pStyle w:val="af2"/>
        <w:overflowPunct/>
        <w:autoSpaceDE/>
        <w:autoSpaceDN/>
        <w:adjustRightInd/>
        <w:spacing w:after="0"/>
        <w:ind w:left="420"/>
        <w:contextualSpacing w:val="0"/>
        <w:textAlignment w:val="auto"/>
        <w:rPr>
          <w:rFonts w:ascii="Arial" w:hAnsi="Arial" w:cs="Arial"/>
          <w:iCs/>
        </w:rPr>
      </w:pPr>
      <m:oMath>
        <m:r>
          <w:rPr>
            <w:rFonts w:ascii="Cambria Math" w:hAnsi="Cambria Math" w:cs="Arial"/>
          </w:rPr>
          <m:t>u</m:t>
        </m:r>
        <m:r>
          <m:rPr>
            <m:sty m:val="p"/>
          </m:rPr>
          <w:rPr>
            <w:rFonts w:ascii="Cambria Math" w:hAnsi="Cambria Math" w:cs="Arial"/>
          </w:rPr>
          <m:t>=</m:t>
        </m:r>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f</m:t>
                </m:r>
              </m:e>
              <m:sub>
                <m:r>
                  <m:rPr>
                    <m:sty m:val="p"/>
                  </m:rPr>
                  <w:rPr>
                    <w:rFonts w:ascii="Cambria Math" w:hAnsi="Cambria Math" w:cs="Arial"/>
                  </w:rPr>
                  <m:t>gh</m:t>
                </m:r>
              </m:sub>
            </m:sSub>
            <m:d>
              <m:dPr>
                <m:ctrlPr>
                  <w:rPr>
                    <w:rFonts w:ascii="Cambria Math" w:hAnsi="Cambria Math" w:cs="Arial"/>
                    <w:i/>
                    <w:iCs/>
                  </w:rPr>
                </m:ctrlPr>
              </m:dPr>
              <m:e>
                <m:sSub>
                  <m:sSubPr>
                    <m:ctrlPr>
                      <w:rPr>
                        <w:rFonts w:ascii="Cambria Math" w:hAnsi="Cambria Math" w:cs="Arial"/>
                        <w:i/>
                        <w:iCs/>
                      </w:rPr>
                    </m:ctrlPr>
                  </m:sSubPr>
                  <m:e>
                    <m:sSub>
                      <m:sSubPr>
                        <m:ctrlPr>
                          <w:rPr>
                            <w:rFonts w:ascii="Cambria Math" w:hAnsi="Cambria Math" w:cs="Arial"/>
                            <w:i/>
                            <w:iCs/>
                          </w:rPr>
                        </m:ctrlPr>
                      </m:sSubPr>
                      <m:e>
                        <m:r>
                          <w:rPr>
                            <w:rFonts w:ascii="Cambria Math" w:hAnsi="Cambria Math" w:cs="Arial"/>
                          </w:rPr>
                          <m:t>l</m:t>
                        </m:r>
                      </m:e>
                      <m:sub>
                        <m:r>
                          <w:rPr>
                            <w:rFonts w:ascii="Cambria Math" w:hAnsi="Cambria Math" w:cs="Arial"/>
                          </w:rPr>
                          <m:t>0</m:t>
                        </m:r>
                      </m:sub>
                    </m:sSub>
                    <m:r>
                      <w:rPr>
                        <w:rFonts w:ascii="Cambria Math" w:hAnsi="Cambria Math" w:cs="Arial"/>
                      </w:rPr>
                      <m:t>+l',n</m:t>
                    </m:r>
                  </m:e>
                  <m:sub>
                    <m:r>
                      <w:rPr>
                        <w:rFonts w:ascii="Cambria Math" w:hAnsi="Cambria Math" w:cs="Arial"/>
                      </w:rPr>
                      <m:t>s</m:t>
                    </m:r>
                  </m:sub>
                </m:sSub>
              </m:e>
            </m:d>
            <m:r>
              <w:rPr>
                <w:rFonts w:ascii="Cambria Math" w:hAnsi="Cambria Math" w:cs="Arial"/>
              </w:rPr>
              <m:t>+</m:t>
            </m:r>
            <m:sSubSup>
              <m:sSubSupPr>
                <m:ctrlPr>
                  <w:rPr>
                    <w:rFonts w:ascii="Cambria Math" w:hAnsi="Cambria Math" w:cs="Arial"/>
                    <w:i/>
                    <w:iCs/>
                  </w:rPr>
                </m:ctrlPr>
              </m:sSubSupPr>
              <m:e>
                <m:r>
                  <w:rPr>
                    <w:rFonts w:ascii="Cambria Math" w:hAnsi="Cambria Math" w:cs="Arial"/>
                  </w:rPr>
                  <m:t>n</m:t>
                </m:r>
              </m:e>
              <m:sub>
                <m:r>
                  <w:rPr>
                    <w:rFonts w:ascii="Cambria Math" w:hAnsi="Cambria Math" w:cs="Arial"/>
                  </w:rPr>
                  <m:t>ID</m:t>
                </m:r>
              </m:sub>
              <m:sup>
                <m:r>
                  <w:rPr>
                    <w:rFonts w:ascii="Cambria Math" w:hAnsi="Cambria Math" w:cs="Arial"/>
                  </w:rPr>
                  <m:t>RS</m:t>
                </m:r>
              </m:sup>
            </m:sSubSup>
          </m:e>
        </m:d>
        <m:r>
          <m:rPr>
            <m:sty m:val="p"/>
          </m:rPr>
          <w:rPr>
            <w:rFonts w:ascii="Cambria Math" w:hAnsi="Cambria Math" w:cs="Arial"/>
          </w:rPr>
          <m:t>mod 30</m:t>
        </m:r>
      </m:oMath>
      <w:r w:rsidRPr="00B02A33">
        <w:rPr>
          <w:rFonts w:ascii="Arial" w:hAnsi="Arial" w:cs="Arial"/>
        </w:rPr>
        <w:t>, where</w:t>
      </w:r>
      <w:r w:rsidRPr="00B02A33">
        <w:rPr>
          <w:rFonts w:ascii="Arial" w:hAnsi="Arial" w:cs="Arial"/>
          <w:iCs/>
        </w:rPr>
        <w:t xml:space="preserve"> the group hopping pattern </w:t>
      </w:r>
      <m:oMath>
        <m:sSub>
          <m:sSubPr>
            <m:ctrlPr>
              <w:rPr>
                <w:rFonts w:ascii="Cambria Math" w:hAnsi="Cambria Math" w:cs="Arial"/>
                <w:i/>
                <w:iCs/>
              </w:rPr>
            </m:ctrlPr>
          </m:sSubPr>
          <m:e>
            <m:r>
              <w:rPr>
                <w:rFonts w:ascii="Cambria Math" w:hAnsi="Cambria Math" w:cs="Arial"/>
              </w:rPr>
              <m:t>f</m:t>
            </m:r>
          </m:e>
          <m:sub>
            <m:r>
              <m:rPr>
                <m:sty m:val="p"/>
              </m:rPr>
              <w:rPr>
                <w:rFonts w:ascii="Cambria Math" w:hAnsi="Cambria Math" w:cs="Arial"/>
              </w:rPr>
              <m:t>gh</m:t>
            </m:r>
          </m:sub>
        </m:sSub>
        <m:d>
          <m:dPr>
            <m:ctrlPr>
              <w:rPr>
                <w:rFonts w:ascii="Cambria Math" w:hAnsi="Cambria Math" w:cs="Arial"/>
                <w:i/>
                <w:iCs/>
              </w:rPr>
            </m:ctrlPr>
          </m:dPr>
          <m:e>
            <m:r>
              <w:rPr>
                <w:rFonts w:ascii="Cambria Math" w:hAnsi="Cambria Math" w:cs="Arial"/>
              </w:rPr>
              <m:t>l',</m:t>
            </m:r>
            <m:sSub>
              <m:sSubPr>
                <m:ctrlPr>
                  <w:rPr>
                    <w:rFonts w:ascii="Cambria Math" w:hAnsi="Cambria Math" w:cs="Arial"/>
                    <w:i/>
                    <w:iCs/>
                  </w:rPr>
                </m:ctrlPr>
              </m:sSubPr>
              <m:e>
                <m:r>
                  <w:rPr>
                    <w:rFonts w:ascii="Cambria Math" w:hAnsi="Cambria Math" w:cs="Arial"/>
                  </w:rPr>
                  <m:t>n</m:t>
                </m:r>
              </m:e>
              <m:sub>
                <m:r>
                  <w:rPr>
                    <w:rFonts w:ascii="Cambria Math" w:hAnsi="Cambria Math" w:cs="Arial"/>
                  </w:rPr>
                  <m:t>s</m:t>
                </m:r>
              </m:sub>
            </m:sSub>
          </m:e>
        </m:d>
      </m:oMath>
      <w:r w:rsidRPr="00B02A33">
        <w:rPr>
          <w:rFonts w:ascii="Arial" w:hAnsi="Arial" w:cs="Arial"/>
          <w:iCs/>
        </w:rPr>
        <w:t xml:space="preserve"> is given by</w:t>
      </w:r>
    </w:p>
    <w:p w14:paraId="50C24E61" w14:textId="3A194A92" w:rsidR="00B02A33" w:rsidRPr="00B02A33" w:rsidRDefault="00204F9A" w:rsidP="00B02A33">
      <w:pPr>
        <w:autoSpaceDE/>
        <w:autoSpaceDN/>
        <w:spacing w:before="120"/>
        <w:ind w:leftChars="200" w:left="440" w:firstLine="806"/>
        <w:jc w:val="left"/>
        <w:rPr>
          <w:rFonts w:ascii="Cambria Math" w:hAnsi="Cambria Math" w:cs="Arial"/>
          <w:i/>
          <w:szCs w:val="20"/>
        </w:rPr>
      </w:pPr>
      <m:oMath>
        <m:sSub>
          <m:sSubPr>
            <m:ctrlPr>
              <w:rPr>
                <w:rFonts w:ascii="Cambria Math" w:hAnsi="Cambria Math" w:cs="Arial"/>
                <w:i/>
                <w:szCs w:val="20"/>
              </w:rPr>
            </m:ctrlPr>
          </m:sSubPr>
          <m:e>
            <m:r>
              <w:rPr>
                <w:rFonts w:ascii="Cambria Math" w:hAnsi="Cambria Math" w:cs="Arial"/>
                <w:szCs w:val="20"/>
              </w:rPr>
              <m:t>f</m:t>
            </m:r>
          </m:e>
          <m:sub>
            <m:r>
              <w:rPr>
                <w:rFonts w:ascii="Cambria Math" w:hAnsi="Cambria Math" w:cs="Arial"/>
                <w:szCs w:val="20"/>
              </w:rPr>
              <m:t>gh</m:t>
            </m:r>
          </m:sub>
        </m:sSub>
        <m:d>
          <m:dPr>
            <m:ctrlPr>
              <w:rPr>
                <w:rFonts w:ascii="Cambria Math" w:hAnsi="Cambria Math" w:cs="Arial"/>
                <w:i/>
                <w:szCs w:val="20"/>
              </w:rPr>
            </m:ctrlPr>
          </m:dPr>
          <m:e>
            <m:r>
              <w:rPr>
                <w:rFonts w:ascii="Cambria Math" w:hAnsi="Cambria Math" w:cs="Arial"/>
                <w:szCs w:val="20"/>
              </w:rPr>
              <m:t>l',</m:t>
            </m:r>
            <m:sSub>
              <m:sSubPr>
                <m:ctrlPr>
                  <w:rPr>
                    <w:rFonts w:ascii="Cambria Math" w:hAnsi="Cambria Math" w:cs="Arial"/>
                    <w:i/>
                    <w:szCs w:val="20"/>
                  </w:rPr>
                </m:ctrlPr>
              </m:sSubPr>
              <m:e>
                <m:r>
                  <w:rPr>
                    <w:rFonts w:ascii="Cambria Math" w:hAnsi="Cambria Math" w:cs="Arial"/>
                    <w:szCs w:val="20"/>
                  </w:rPr>
                  <m:t>n</m:t>
                </m:r>
              </m:e>
              <m:sub>
                <m:r>
                  <w:rPr>
                    <w:rFonts w:ascii="Cambria Math" w:hAnsi="Cambria Math" w:cs="Arial"/>
                    <w:szCs w:val="20"/>
                  </w:rPr>
                  <m:t>s</m:t>
                </m:r>
              </m:sub>
            </m:sSub>
          </m:e>
        </m:d>
        <m:r>
          <w:rPr>
            <w:rFonts w:ascii="Cambria Math" w:hAnsi="Cambria Math" w:cs="Arial"/>
            <w:szCs w:val="20"/>
          </w:rPr>
          <m:t>=</m:t>
        </m:r>
        <m:d>
          <m:dPr>
            <m:begChr m:val="{"/>
            <m:endChr m:val=""/>
            <m:ctrlPr>
              <w:rPr>
                <w:rFonts w:ascii="Cambria Math" w:hAnsi="Cambria Math" w:cs="Arial"/>
                <w:i/>
                <w:szCs w:val="20"/>
              </w:rPr>
            </m:ctrlPr>
          </m:dPr>
          <m:e>
            <m:m>
              <m:mPr>
                <m:mcs>
                  <m:mc>
                    <m:mcPr>
                      <m:count m:val="2"/>
                      <m:mcJc m:val="center"/>
                    </m:mcPr>
                  </m:mc>
                </m:mcs>
                <m:ctrlPr>
                  <w:rPr>
                    <w:rFonts w:ascii="Cambria Math" w:hAnsi="Cambria Math" w:cs="Arial"/>
                    <w:i/>
                    <w:szCs w:val="20"/>
                  </w:rPr>
                </m:ctrlPr>
              </m:mPr>
              <m:mr>
                <m:e>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i=0</m:t>
                          </m:r>
                        </m:sub>
                        <m:sup>
                          <m:r>
                            <w:rPr>
                              <w:rFonts w:ascii="Cambria Math" w:hAnsi="Cambria Math" w:cs="Arial"/>
                              <w:szCs w:val="20"/>
                            </w:rPr>
                            <m:t>7</m:t>
                          </m:r>
                        </m:sup>
                        <m:e>
                          <m:d>
                            <m:dPr>
                              <m:ctrlPr>
                                <w:rPr>
                                  <w:rFonts w:ascii="Cambria Math" w:hAnsi="Cambria Math" w:cs="Arial"/>
                                  <w:i/>
                                  <w:szCs w:val="20"/>
                                </w:rPr>
                              </m:ctrlPr>
                            </m:dPr>
                            <m:e>
                              <m:r>
                                <w:rPr>
                                  <w:rFonts w:ascii="Cambria Math" w:hAnsi="Cambria Math" w:cs="Arial"/>
                                  <w:szCs w:val="20"/>
                                </w:rPr>
                                <m:t>c</m:t>
                              </m:r>
                              <m:d>
                                <m:dPr>
                                  <m:ctrlPr>
                                    <w:rPr>
                                      <w:rFonts w:ascii="Cambria Math" w:hAnsi="Cambria Math" w:cs="Arial"/>
                                      <w:i/>
                                      <w:szCs w:val="20"/>
                                    </w:rPr>
                                  </m:ctrlPr>
                                </m:dPr>
                                <m:e>
                                  <m:r>
                                    <m:rPr>
                                      <m:sty m:val="p"/>
                                    </m:rPr>
                                    <w:rPr>
                                      <w:rFonts w:ascii="Cambria Math" w:hAnsi="Cambria Math" w:cs="Arial"/>
                                      <w:szCs w:val="20"/>
                                    </w:rPr>
                                    <m:t>8</m:t>
                                  </m:r>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l</m:t>
                                      </m:r>
                                    </m:e>
                                    <m:sub>
                                      <m:r>
                                        <w:rPr>
                                          <w:rFonts w:ascii="Cambria Math" w:hAnsi="Cambria Math" w:cs="Arial"/>
                                          <w:szCs w:val="20"/>
                                        </w:rPr>
                                        <m:t>0</m:t>
                                      </m:r>
                                    </m:sub>
                                  </m:sSub>
                                  <m:r>
                                    <w:rPr>
                                      <w:rFonts w:ascii="Cambria Math" w:hAnsi="Cambria Math" w:cs="Arial"/>
                                      <w:szCs w:val="20"/>
                                    </w:rPr>
                                    <m:t>+</m:t>
                                  </m:r>
                                  <m:sSup>
                                    <m:sSupPr>
                                      <m:ctrlPr>
                                        <w:rPr>
                                          <w:rFonts w:ascii="Cambria Math" w:hAnsi="Cambria Math" w:cs="Arial"/>
                                          <w:i/>
                                          <w:szCs w:val="20"/>
                                        </w:rPr>
                                      </m:ctrlPr>
                                    </m:sSupPr>
                                    <m:e>
                                      <m:r>
                                        <w:rPr>
                                          <w:rFonts w:ascii="Cambria Math" w:hAnsi="Cambria Math" w:cs="Arial"/>
                                          <w:szCs w:val="20"/>
                                        </w:rPr>
                                        <m:t>l</m:t>
                                      </m:r>
                                    </m:e>
                                    <m:sup>
                                      <m:r>
                                        <w:rPr>
                                          <w:rFonts w:ascii="Cambria Math" w:hAnsi="Cambria Math" w:cs="Arial"/>
                                          <w:szCs w:val="20"/>
                                        </w:rPr>
                                        <m:t>'</m:t>
                                      </m:r>
                                    </m:sup>
                                  </m:sSup>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n</m:t>
                                      </m:r>
                                    </m:e>
                                    <m:sub>
                                      <m:r>
                                        <w:rPr>
                                          <w:rFonts w:ascii="Cambria Math" w:hAnsi="Cambria Math" w:cs="Arial"/>
                                          <w:szCs w:val="20"/>
                                        </w:rPr>
                                        <m:t>s</m:t>
                                      </m:r>
                                    </m:sub>
                                  </m:sSub>
                                  <m:r>
                                    <w:rPr>
                                      <w:rFonts w:ascii="Cambria Math" w:hAnsi="Cambria Math" w:cs="Arial"/>
                                      <w:szCs w:val="20"/>
                                    </w:rPr>
                                    <m:t>∙</m:t>
                                  </m:r>
                                  <m:sSubSup>
                                    <m:sSubSupPr>
                                      <m:ctrlPr>
                                        <w:rPr>
                                          <w:rFonts w:ascii="Cambria Math" w:hAnsi="Cambria Math" w:cs="Arial"/>
                                          <w:i/>
                                          <w:szCs w:val="20"/>
                                        </w:rPr>
                                      </m:ctrlPr>
                                    </m:sSubSupPr>
                                    <m:e>
                                      <m:r>
                                        <w:rPr>
                                          <w:rFonts w:ascii="Cambria Math" w:hAnsi="Cambria Math" w:cs="Arial"/>
                                          <w:szCs w:val="20"/>
                                        </w:rPr>
                                        <m:t>N</m:t>
                                      </m:r>
                                    </m:e>
                                    <m:sub>
                                      <m:r>
                                        <w:rPr>
                                          <w:rFonts w:ascii="Cambria Math" w:hAnsi="Cambria Math" w:cs="Arial"/>
                                          <w:szCs w:val="20"/>
                                        </w:rPr>
                                        <m:t>symb</m:t>
                                      </m:r>
                                    </m:sub>
                                    <m:sup>
                                      <m:r>
                                        <w:rPr>
                                          <w:rFonts w:ascii="Cambria Math" w:hAnsi="Cambria Math" w:cs="Arial"/>
                                          <w:szCs w:val="20"/>
                                        </w:rPr>
                                        <m:t>slot</m:t>
                                      </m:r>
                                    </m:sup>
                                  </m:sSubSup>
                                  <m:r>
                                    <w:rPr>
                                      <w:rFonts w:ascii="Cambria Math" w:hAnsi="Cambria Math" w:cs="Arial"/>
                                      <w:szCs w:val="20"/>
                                    </w:rPr>
                                    <m:t>)</m:t>
                                  </m:r>
                                </m:e>
                              </m:d>
                              <m:r>
                                <w:rPr>
                                  <w:rFonts w:ascii="Cambria Math" w:hAnsi="Cambria Math" w:cs="Arial"/>
                                  <w:szCs w:val="20"/>
                                </w:rPr>
                                <m:t>+i</m:t>
                              </m:r>
                            </m:e>
                          </m:d>
                          <m:r>
                            <w:rPr>
                              <w:rFonts w:ascii="Cambria Math" w:hAnsi="Cambria Math" w:cs="Arial"/>
                              <w:szCs w:val="20"/>
                            </w:rPr>
                            <m:t>∙</m:t>
                          </m:r>
                          <m:sSup>
                            <m:sSupPr>
                              <m:ctrlPr>
                                <w:rPr>
                                  <w:rFonts w:ascii="Cambria Math" w:hAnsi="Cambria Math" w:cs="Arial"/>
                                  <w:i/>
                                  <w:szCs w:val="20"/>
                                </w:rPr>
                              </m:ctrlPr>
                            </m:sSupPr>
                            <m:e>
                              <m:r>
                                <m:rPr>
                                  <m:sty m:val="p"/>
                                </m:rPr>
                                <w:rPr>
                                  <w:rFonts w:ascii="Cambria Math" w:hAnsi="Cambria Math" w:cs="Arial"/>
                                  <w:szCs w:val="20"/>
                                </w:rPr>
                                <m:t>2</m:t>
                              </m:r>
                            </m:e>
                            <m:sup>
                              <m:r>
                                <w:rPr>
                                  <w:rFonts w:ascii="Cambria Math" w:hAnsi="Cambria Math" w:cs="Arial"/>
                                  <w:szCs w:val="20"/>
                                </w:rPr>
                                <m:t>i</m:t>
                              </m:r>
                            </m:sup>
                          </m:sSup>
                        </m:e>
                      </m:nary>
                    </m:e>
                  </m:d>
                  <m:r>
                    <m:rPr>
                      <m:sty m:val="p"/>
                    </m:rPr>
                    <w:rPr>
                      <w:rFonts w:ascii="Cambria Math" w:hAnsi="Cambria Math" w:cs="Arial"/>
                      <w:szCs w:val="20"/>
                    </w:rPr>
                    <m:t>mod 30</m:t>
                  </m:r>
                </m:e>
                <m:e>
                  <m:r>
                    <m:rPr>
                      <m:sty m:val="p"/>
                    </m:rPr>
                    <w:rPr>
                      <w:rFonts w:ascii="Cambria Math" w:hAnsi="Cambria Math" w:cs="Arial"/>
                      <w:szCs w:val="20"/>
                    </w:rPr>
                    <m:t>if grop hopping is enabled</m:t>
                  </m:r>
                </m:e>
              </m:mr>
              <m:mr>
                <m:e>
                  <m:r>
                    <w:rPr>
                      <w:rFonts w:ascii="Cambria Math" w:hAnsi="Cambria Math" w:cs="Arial"/>
                      <w:szCs w:val="20"/>
                    </w:rPr>
                    <m:t xml:space="preserve">0                                                                                      </m:t>
                  </m:r>
                </m:e>
                <m:e>
                  <m:r>
                    <m:rPr>
                      <m:sty m:val="p"/>
                    </m:rPr>
                    <w:rPr>
                      <w:rFonts w:ascii="Cambria Math" w:hAnsi="Cambria Math" w:cs="Arial"/>
                      <w:szCs w:val="20"/>
                    </w:rPr>
                    <m:t>if grop hopping is disabled</m:t>
                  </m:r>
                </m:e>
              </m:mr>
            </m:m>
          </m:e>
        </m:d>
        <m:r>
          <w:rPr>
            <w:rFonts w:ascii="Cambria Math" w:hAnsi="Cambria Math" w:cs="Arial"/>
            <w:szCs w:val="20"/>
          </w:rPr>
          <m:t> </m:t>
        </m:r>
      </m:oMath>
      <w:r w:rsidR="00B02A33" w:rsidRPr="00B02A33">
        <w:rPr>
          <w:rFonts w:ascii="Cambria Math" w:hAnsi="Cambria Math" w:cs="Arial"/>
          <w:i/>
          <w:szCs w:val="20"/>
        </w:rPr>
        <w:t>,</w:t>
      </w:r>
    </w:p>
    <w:p w14:paraId="4945D21A" w14:textId="0F5FA198" w:rsidR="00B02A33" w:rsidRPr="00B02A33" w:rsidRDefault="00B02A33" w:rsidP="00B02A33">
      <w:pPr>
        <w:pStyle w:val="PANumberedParas"/>
        <w:numPr>
          <w:ilvl w:val="0"/>
          <w:numId w:val="0"/>
        </w:numPr>
        <w:tabs>
          <w:tab w:val="clear" w:pos="1080"/>
          <w:tab w:val="left" w:pos="720"/>
        </w:tabs>
        <w:ind w:leftChars="527" w:left="1159"/>
        <w:jc w:val="left"/>
        <w:rPr>
          <w:rFonts w:ascii="Arial" w:hAnsi="Arial" w:cs="Arial"/>
          <w:sz w:val="20"/>
          <w:szCs w:val="20"/>
        </w:rPr>
      </w:pPr>
      <w:r w:rsidRPr="00B02A33">
        <w:rPr>
          <w:rFonts w:ascii="Arial" w:eastAsia="Batang" w:hAnsi="Arial" w:cs="Arial"/>
          <w:iCs/>
          <w:sz w:val="20"/>
          <w:szCs w:val="20"/>
        </w:rPr>
        <w:t xml:space="preserve">with </w:t>
      </w:r>
      <m:oMath>
        <m:sSub>
          <m:sSubPr>
            <m:ctrlPr>
              <w:rPr>
                <w:rFonts w:ascii="Cambria Math" w:hAnsi="Cambria Math" w:cs="Arial"/>
                <w:i/>
                <w:iCs/>
                <w:sz w:val="20"/>
                <w:szCs w:val="20"/>
              </w:rPr>
            </m:ctrlPr>
          </m:sSubPr>
          <m:e>
            <m:r>
              <w:rPr>
                <w:rFonts w:ascii="Cambria Math" w:hAnsi="Cambria Math" w:cs="Arial"/>
                <w:sz w:val="20"/>
                <w:szCs w:val="20"/>
              </w:rPr>
              <m:t>l</m:t>
            </m:r>
          </m:e>
          <m:sub>
            <m:r>
              <w:rPr>
                <w:rFonts w:ascii="Cambria Math" w:hAnsi="Cambria Math" w:cs="Arial"/>
                <w:sz w:val="20"/>
                <w:szCs w:val="20"/>
              </w:rPr>
              <m:t>0</m:t>
            </m:r>
          </m:sub>
        </m:sSub>
        <m:r>
          <w:rPr>
            <w:rFonts w:ascii="Cambria Math" w:hAnsi="Cambria Math" w:cs="Arial"/>
            <w:sz w:val="20"/>
            <w:szCs w:val="20"/>
          </w:rPr>
          <m:t>+</m:t>
        </m:r>
        <m:sSup>
          <m:sSupPr>
            <m:ctrlPr>
              <w:rPr>
                <w:rFonts w:ascii="Cambria Math" w:hAnsi="Cambria Math" w:cs="Arial"/>
                <w:i/>
                <w:iCs/>
                <w:sz w:val="20"/>
                <w:szCs w:val="20"/>
              </w:rPr>
            </m:ctrlPr>
          </m:sSupPr>
          <m:e>
            <m:r>
              <w:rPr>
                <w:rFonts w:ascii="Cambria Math" w:hAnsi="Cambria Math" w:cs="Arial"/>
                <w:sz w:val="20"/>
                <w:szCs w:val="20"/>
                <w:lang w:val="en-GB"/>
              </w:rPr>
              <m:t>l</m:t>
            </m:r>
          </m:e>
          <m:sup>
            <m:r>
              <w:rPr>
                <w:rFonts w:ascii="Cambria Math" w:hAnsi="Cambria Math" w:cs="Arial"/>
                <w:sz w:val="20"/>
                <w:szCs w:val="20"/>
                <w:lang w:val="en-GB"/>
              </w:rPr>
              <m:t>'</m:t>
            </m:r>
          </m:sup>
        </m:sSup>
        <m:r>
          <w:rPr>
            <w:rFonts w:ascii="Cambria Math" w:hAnsi="Cambria Math" w:cs="Arial"/>
            <w:sz w:val="20"/>
            <w:szCs w:val="20"/>
            <w:lang w:val="en-GB"/>
          </w:rPr>
          <m:t>+</m:t>
        </m:r>
        <m:sSub>
          <m:sSubPr>
            <m:ctrlPr>
              <w:rPr>
                <w:rFonts w:ascii="Cambria Math" w:hAnsi="Cambria Math" w:cs="Arial"/>
                <w:i/>
                <w:iCs/>
                <w:sz w:val="20"/>
                <w:szCs w:val="20"/>
              </w:rPr>
            </m:ctrlPr>
          </m:sSubPr>
          <m:e>
            <m:r>
              <w:rPr>
                <w:rFonts w:ascii="Cambria Math" w:hAnsi="Cambria Math" w:cs="Arial"/>
                <w:sz w:val="20"/>
                <w:szCs w:val="20"/>
                <w:lang w:val="en-GB"/>
              </w:rPr>
              <m:t>n</m:t>
            </m:r>
          </m:e>
          <m:sub>
            <m:r>
              <w:rPr>
                <w:rFonts w:ascii="Cambria Math" w:hAnsi="Cambria Math" w:cs="Arial"/>
                <w:sz w:val="20"/>
                <w:szCs w:val="20"/>
                <w:lang w:val="en-GB"/>
              </w:rPr>
              <m:t>s</m:t>
            </m:r>
          </m:sub>
        </m:sSub>
        <m:r>
          <w:rPr>
            <w:rFonts w:ascii="Cambria Math" w:hAnsi="Cambria Math" w:cs="Arial"/>
            <w:sz w:val="20"/>
            <w:szCs w:val="20"/>
            <w:lang w:val="en-GB"/>
          </w:rPr>
          <m:t>∙</m:t>
        </m:r>
        <m:sSubSup>
          <m:sSubSupPr>
            <m:ctrlPr>
              <w:rPr>
                <w:rFonts w:ascii="Cambria Math" w:hAnsi="Cambria Math" w:cs="Arial"/>
                <w:i/>
                <w:iCs/>
                <w:sz w:val="20"/>
                <w:szCs w:val="20"/>
              </w:rPr>
            </m:ctrlPr>
          </m:sSubSupPr>
          <m:e>
            <m:r>
              <w:rPr>
                <w:rFonts w:ascii="Cambria Math" w:hAnsi="Cambria Math" w:cs="Arial"/>
                <w:sz w:val="20"/>
                <w:szCs w:val="20"/>
              </w:rPr>
              <m:t>N</m:t>
            </m:r>
          </m:e>
          <m:sub>
            <m:r>
              <w:rPr>
                <w:rFonts w:ascii="Cambria Math" w:hAnsi="Cambria Math" w:cs="Arial"/>
                <w:sz w:val="20"/>
                <w:szCs w:val="20"/>
              </w:rPr>
              <m:t>symb</m:t>
            </m:r>
          </m:sub>
          <m:sup>
            <m:r>
              <w:rPr>
                <w:rFonts w:ascii="Cambria Math" w:hAnsi="Cambria Math" w:cs="Arial"/>
                <w:sz w:val="20"/>
                <w:szCs w:val="20"/>
              </w:rPr>
              <m:t>slot</m:t>
            </m:r>
          </m:sup>
        </m:sSubSup>
      </m:oMath>
      <w:r w:rsidRPr="00B02A33">
        <w:rPr>
          <w:rFonts w:ascii="Arial" w:hAnsi="Arial" w:cs="Arial"/>
          <w:iCs/>
          <w:sz w:val="20"/>
          <w:szCs w:val="20"/>
        </w:rPr>
        <w:t xml:space="preserve"> as the index of the starting SRS symbol, and</w:t>
      </w:r>
      <w:r w:rsidRPr="00B02A33">
        <w:rPr>
          <w:rFonts w:ascii="Arial" w:hAnsi="Arial" w:cs="Arial"/>
          <w:sz w:val="20"/>
          <w:szCs w:val="20"/>
        </w:rPr>
        <w:t xml:space="preserve"> </w:t>
      </w:r>
      <m:oMath>
        <m:r>
          <w:rPr>
            <w:rFonts w:ascii="Cambria Math" w:hAnsi="Cambria Math" w:cs="Arial"/>
            <w:sz w:val="20"/>
            <w:szCs w:val="20"/>
            <w:lang w:val="en-GB"/>
          </w:rPr>
          <m:t>c</m:t>
        </m:r>
        <m:r>
          <w:rPr>
            <w:rFonts w:ascii="Cambria Math" w:hAnsi="Cambria Math" w:cs="Arial"/>
            <w:sz w:val="20"/>
            <w:szCs w:val="20"/>
          </w:rPr>
          <m:t>(i)</m:t>
        </m:r>
      </m:oMath>
      <w:r w:rsidRPr="00B02A33">
        <w:rPr>
          <w:rFonts w:ascii="Arial" w:hAnsi="Arial" w:cs="Arial"/>
          <w:iCs/>
          <w:sz w:val="20"/>
          <w:szCs w:val="20"/>
        </w:rPr>
        <w:t xml:space="preserve"> is </w:t>
      </w:r>
      <w:r w:rsidRPr="00B02A33">
        <w:rPr>
          <w:rFonts w:ascii="Arial" w:hAnsi="Arial" w:cs="Arial"/>
          <w:sz w:val="20"/>
          <w:szCs w:val="20"/>
        </w:rPr>
        <w:t>initialized with</w:t>
      </w:r>
      <w:r w:rsidRPr="00B02A33">
        <w:rPr>
          <w:rFonts w:ascii="Arial" w:hAnsi="Arial" w:cs="Arial"/>
          <w:iCs/>
          <w:sz w:val="20"/>
          <w:szCs w:val="20"/>
        </w:rPr>
        <w:t xml:space="preserve"> </w:t>
      </w:r>
      <m:oMath>
        <m:sSub>
          <m:sSubPr>
            <m:ctrlPr>
              <w:rPr>
                <w:rFonts w:ascii="Cambria Math" w:hAnsi="Cambria Math" w:cs="Arial"/>
                <w:i/>
                <w:iCs/>
                <w:sz w:val="20"/>
                <w:szCs w:val="20"/>
              </w:rPr>
            </m:ctrlPr>
          </m:sSubPr>
          <m:e>
            <m:r>
              <w:rPr>
                <w:rFonts w:ascii="Cambria Math" w:hAnsi="Cambria Math" w:cs="Arial"/>
                <w:sz w:val="20"/>
                <w:szCs w:val="20"/>
              </w:rPr>
              <m:t>c</m:t>
            </m:r>
          </m:e>
          <m:sub>
            <m:r>
              <w:rPr>
                <w:rFonts w:ascii="Cambria Math" w:hAnsi="Cambria Math" w:cs="Arial"/>
                <w:sz w:val="20"/>
                <w:szCs w:val="20"/>
              </w:rPr>
              <m:t>init</m:t>
            </m:r>
          </m:sub>
        </m:sSub>
        <m:r>
          <m:rPr>
            <m:sty m:val="p"/>
          </m:rPr>
          <w:rPr>
            <w:rFonts w:ascii="Cambria Math" w:hAnsi="Cambria Math" w:cs="Arial"/>
            <w:sz w:val="20"/>
            <w:szCs w:val="20"/>
          </w:rPr>
          <m:t>=</m:t>
        </m:r>
        <m:d>
          <m:dPr>
            <m:begChr m:val="⌊"/>
            <m:endChr m:val="⌋"/>
            <m:ctrlPr>
              <w:rPr>
                <w:rFonts w:ascii="Cambria Math" w:hAnsi="Cambria Math" w:cs="Arial"/>
                <w:i/>
                <w:iCs/>
                <w:sz w:val="20"/>
                <w:szCs w:val="20"/>
              </w:rPr>
            </m:ctrlPr>
          </m:dPr>
          <m:e>
            <m:f>
              <m:fPr>
                <m:ctrlPr>
                  <w:rPr>
                    <w:rFonts w:ascii="Cambria Math" w:hAnsi="Cambria Math" w:cs="Arial"/>
                    <w:i/>
                    <w:iCs/>
                    <w:sz w:val="20"/>
                    <w:szCs w:val="20"/>
                  </w:rPr>
                </m:ctrlPr>
              </m:fPr>
              <m:num>
                <m:sSubSup>
                  <m:sSubSupPr>
                    <m:ctrlPr>
                      <w:rPr>
                        <w:rFonts w:ascii="Cambria Math" w:hAnsi="Cambria Math" w:cs="Arial"/>
                        <w:i/>
                        <w:iCs/>
                        <w:sz w:val="20"/>
                        <w:szCs w:val="20"/>
                      </w:rPr>
                    </m:ctrlPr>
                  </m:sSubSupPr>
                  <m:e>
                    <m:r>
                      <w:rPr>
                        <w:rFonts w:ascii="Cambria Math" w:hAnsi="Cambria Math" w:cs="Arial"/>
                        <w:sz w:val="20"/>
                        <w:szCs w:val="20"/>
                      </w:rPr>
                      <m:t>n</m:t>
                    </m:r>
                  </m:e>
                  <m:sub>
                    <m:r>
                      <w:rPr>
                        <w:rFonts w:ascii="Cambria Math" w:hAnsi="Cambria Math" w:cs="Arial"/>
                        <w:sz w:val="20"/>
                        <w:szCs w:val="20"/>
                      </w:rPr>
                      <m:t>ID</m:t>
                    </m:r>
                  </m:sub>
                  <m:sup>
                    <m:r>
                      <w:rPr>
                        <w:rFonts w:ascii="Cambria Math" w:hAnsi="Cambria Math" w:cs="Arial"/>
                        <w:sz w:val="20"/>
                        <w:szCs w:val="20"/>
                      </w:rPr>
                      <m:t>RS</m:t>
                    </m:r>
                  </m:sup>
                </m:sSubSup>
                <m:r>
                  <m:rPr>
                    <m:sty m:val="p"/>
                  </m:rPr>
                  <w:rPr>
                    <w:rFonts w:ascii="Cambria Math" w:hAnsi="Cambria Math" w:cs="Arial"/>
                    <w:sz w:val="20"/>
                    <w:szCs w:val="20"/>
                  </w:rPr>
                  <m:t> </m:t>
                </m:r>
              </m:num>
              <m:den>
                <m:r>
                  <m:rPr>
                    <m:sty m:val="p"/>
                  </m:rPr>
                  <w:rPr>
                    <w:rFonts w:ascii="Cambria Math" w:hAnsi="Cambria Math" w:cs="Arial"/>
                    <w:sz w:val="20"/>
                    <w:szCs w:val="20"/>
                  </w:rPr>
                  <m:t>30</m:t>
                </m:r>
              </m:den>
            </m:f>
          </m:e>
        </m:d>
      </m:oMath>
      <w:r w:rsidRPr="00B02A33">
        <w:rPr>
          <w:rFonts w:ascii="Arial" w:hAnsi="Arial" w:cs="Arial"/>
          <w:sz w:val="20"/>
          <w:szCs w:val="20"/>
        </w:rPr>
        <w:t xml:space="preserve"> at the beginning of each radio frame.</w:t>
      </w:r>
    </w:p>
    <w:p w14:paraId="169A1ABF" w14:textId="3FA19494" w:rsidR="00B02A33" w:rsidRPr="00B02A33" w:rsidRDefault="00B02A33" w:rsidP="00B03E4C">
      <w:pPr>
        <w:pStyle w:val="af2"/>
        <w:numPr>
          <w:ilvl w:val="0"/>
          <w:numId w:val="32"/>
        </w:numPr>
        <w:overflowPunct/>
        <w:autoSpaceDE/>
        <w:autoSpaceDN/>
        <w:adjustRightInd/>
        <w:spacing w:after="0"/>
        <w:ind w:leftChars="200" w:left="860"/>
        <w:contextualSpacing w:val="0"/>
        <w:textAlignment w:val="auto"/>
        <w:rPr>
          <w:rFonts w:ascii="Cambria Math" w:hAnsi="Cambria Math" w:cs="Arial"/>
          <w:i/>
          <w:iCs/>
        </w:rPr>
      </w:pPr>
      <w:r w:rsidRPr="00B02A33">
        <w:rPr>
          <w:rFonts w:ascii="Cambria Math" w:hAnsi="Cambria Math" w:cs="Arial"/>
          <w:i/>
          <w:iCs/>
        </w:rPr>
        <w:t xml:space="preserve"> </w:t>
      </w:r>
      <m:oMath>
        <m:r>
          <w:rPr>
            <w:rFonts w:ascii="Cambria Math" w:hAnsi="Cambria Math" w:cs="Arial"/>
          </w:rPr>
          <m:t>v=</m:t>
        </m:r>
        <m:d>
          <m:dPr>
            <m:begChr m:val="{"/>
            <m:endChr m:val=""/>
            <m:ctrlPr>
              <w:rPr>
                <w:rFonts w:ascii="Cambria Math" w:hAnsi="Cambria Math" w:cs="Arial"/>
                <w:i/>
                <w:iCs/>
              </w:rPr>
            </m:ctrlPr>
          </m:dPr>
          <m:e>
            <m:m>
              <m:mPr>
                <m:mcs>
                  <m:mc>
                    <m:mcPr>
                      <m:count m:val="2"/>
                      <m:mcJc m:val="center"/>
                    </m:mcPr>
                  </m:mc>
                </m:mcs>
                <m:ctrlPr>
                  <w:rPr>
                    <w:rFonts w:ascii="Cambria Math" w:hAnsi="Cambria Math" w:cs="Arial"/>
                    <w:i/>
                    <w:iCs/>
                  </w:rPr>
                </m:ctrlPr>
              </m:mPr>
              <m:mr>
                <m:e>
                  <m:d>
                    <m:dPr>
                      <m:begChr m:val=""/>
                      <m:ctrlPr>
                        <w:rPr>
                          <w:rFonts w:ascii="Cambria Math" w:hAnsi="Cambria Math" w:cs="Arial"/>
                          <w:i/>
                          <w:iCs/>
                        </w:rPr>
                      </m:ctrlPr>
                    </m:dPr>
                    <m:e>
                      <m:r>
                        <w:rPr>
                          <w:rFonts w:ascii="Cambria Math" w:hAnsi="Cambria Math" w:cs="Arial"/>
                        </w:rPr>
                        <m:t>c(</m:t>
                      </m:r>
                      <m:sSub>
                        <m:sSubPr>
                          <m:ctrlPr>
                            <w:rPr>
                              <w:rFonts w:ascii="Cambria Math" w:hAnsi="Cambria Math" w:cs="Arial"/>
                              <w:i/>
                              <w:iCs/>
                            </w:rPr>
                          </m:ctrlPr>
                        </m:sSubPr>
                        <m:e>
                          <m:r>
                            <w:rPr>
                              <w:rFonts w:ascii="Cambria Math" w:hAnsi="Cambria Math" w:cs="Arial"/>
                            </w:rPr>
                            <m:t>l</m:t>
                          </m:r>
                        </m:e>
                        <m:sub>
                          <m:r>
                            <w:rPr>
                              <w:rFonts w:ascii="Cambria Math" w:hAnsi="Cambria Math" w:cs="Arial"/>
                            </w:rPr>
                            <m:t>0</m:t>
                          </m:r>
                        </m:sub>
                      </m:sSub>
                      <m:r>
                        <w:rPr>
                          <w:rFonts w:ascii="Cambria Math" w:hAnsi="Cambria Math" w:cs="Arial"/>
                        </w:rPr>
                        <m:t>+</m:t>
                      </m:r>
                      <m:sSup>
                        <m:sSupPr>
                          <m:ctrlPr>
                            <w:rPr>
                              <w:rFonts w:ascii="Cambria Math" w:hAnsi="Cambria Math" w:cs="Arial"/>
                              <w:i/>
                              <w:iCs/>
                            </w:rPr>
                          </m:ctrlPr>
                        </m:sSupPr>
                        <m:e>
                          <m:r>
                            <w:rPr>
                              <w:rFonts w:ascii="Cambria Math" w:hAnsi="Cambria Math" w:cs="Arial"/>
                            </w:rPr>
                            <m:t>l</m:t>
                          </m:r>
                        </m:e>
                        <m:sup>
                          <m:r>
                            <w:rPr>
                              <w:rFonts w:ascii="Cambria Math" w:hAnsi="Cambria Math" w:cs="Arial"/>
                            </w:rPr>
                            <m:t>'</m:t>
                          </m:r>
                        </m:sup>
                      </m:sSup>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s</m:t>
                          </m:r>
                        </m:sub>
                      </m:sSub>
                      <m:r>
                        <w:rPr>
                          <w:rFonts w:ascii="Cambria Math" w:hAnsi="Cambria Math" w:cs="Arial"/>
                        </w:rPr>
                        <m:t>∙</m:t>
                      </m:r>
                      <m:sSubSup>
                        <m:sSubSupPr>
                          <m:ctrlPr>
                            <w:rPr>
                              <w:rFonts w:ascii="Cambria Math" w:hAnsi="Cambria Math" w:cs="Arial"/>
                              <w:i/>
                              <w:iCs/>
                            </w:rPr>
                          </m:ctrlPr>
                        </m:sSubSupPr>
                        <m:e>
                          <m:r>
                            <w:rPr>
                              <w:rFonts w:ascii="Cambria Math" w:hAnsi="Cambria Math" w:cs="Arial"/>
                            </w:rPr>
                            <m:t>N</m:t>
                          </m:r>
                        </m:e>
                        <m:sub>
                          <m:r>
                            <w:rPr>
                              <w:rFonts w:ascii="Cambria Math" w:hAnsi="Cambria Math" w:cs="Arial"/>
                            </w:rPr>
                            <m:t>symb</m:t>
                          </m:r>
                        </m:sub>
                        <m:sup>
                          <m:r>
                            <w:rPr>
                              <w:rFonts w:ascii="Cambria Math" w:hAnsi="Cambria Math" w:cs="Arial"/>
                            </w:rPr>
                            <m:t>slot</m:t>
                          </m:r>
                        </m:sup>
                      </m:sSubSup>
                    </m:e>
                  </m:d>
                  <m:r>
                    <w:rPr>
                      <w:rFonts w:ascii="Cambria Math" w:hAnsi="Cambria Math" w:cs="Arial"/>
                    </w:rPr>
                    <m:t xml:space="preserve">    </m:t>
                  </m:r>
                </m:e>
                <m:e>
                  <m:r>
                    <m:rPr>
                      <m:sty m:val="p"/>
                    </m:rPr>
                    <w:rPr>
                      <w:rFonts w:ascii="Cambria Math" w:hAnsi="Cambria Math" w:cs="Arial"/>
                    </w:rPr>
                    <m:t>if sequence hopping is enabled and grop hopping is disabled</m:t>
                  </m:r>
                </m:e>
              </m:mr>
              <m:mr>
                <m:e>
                  <m:r>
                    <w:rPr>
                      <w:rFonts w:ascii="Cambria Math" w:hAnsi="Cambria Math" w:cs="Arial"/>
                    </w:rPr>
                    <m:t xml:space="preserve">0                                             </m:t>
                  </m:r>
                </m:e>
                <m:e>
                  <m:r>
                    <m:rPr>
                      <m:sty m:val="p"/>
                    </m:rPr>
                    <w:rPr>
                      <w:rFonts w:ascii="Cambria Math" w:hAnsi="Cambria Math" w:cs="Arial"/>
                    </w:rPr>
                    <m:t xml:space="preserve">otherwise    </m:t>
                  </m:r>
                  <m:r>
                    <w:rPr>
                      <w:rFonts w:ascii="Cambria Math" w:hAnsi="Cambria Math" w:cs="Arial"/>
                    </w:rPr>
                    <m:t xml:space="preserve">                                                                                                       </m:t>
                  </m:r>
                </m:e>
              </m:mr>
            </m:m>
          </m:e>
        </m:d>
      </m:oMath>
      <w:r w:rsidRPr="00B02A33">
        <w:rPr>
          <w:rFonts w:ascii="Cambria Math" w:hAnsi="Cambria Math" w:cs="Arial"/>
          <w:i/>
          <w:iCs/>
        </w:rPr>
        <w:t xml:space="preserve"> </w:t>
      </w:r>
    </w:p>
    <w:p w14:paraId="5DE8521D" w14:textId="06D3048C" w:rsidR="00B02A33" w:rsidRDefault="00B02A33" w:rsidP="00AD112D">
      <w:pPr>
        <w:ind w:leftChars="200" w:left="440"/>
        <w:rPr>
          <w:iCs/>
          <w:lang w:eastAsia="zh-CN"/>
        </w:rPr>
      </w:pPr>
      <w:r w:rsidRPr="00B02A33">
        <w:rPr>
          <w:rFonts w:ascii="Arial" w:hAnsi="Arial" w:cs="Arial"/>
        </w:rPr>
        <w:t xml:space="preserve">where </w:t>
      </w:r>
      <w:r w:rsidRPr="00B02A33">
        <w:rPr>
          <w:rFonts w:ascii="Arial" w:hAnsi="Arial" w:cs="Arial"/>
          <w:szCs w:val="20"/>
        </w:rPr>
        <w:t xml:space="preserve"> </w:t>
      </w:r>
      <m:oMath>
        <m:r>
          <w:rPr>
            <w:rFonts w:ascii="Cambria Math" w:hAnsi="Cambria Math" w:cs="Arial"/>
            <w:szCs w:val="20"/>
            <w:lang w:val="en-GB"/>
          </w:rPr>
          <m:t>c</m:t>
        </m:r>
        <m:r>
          <w:rPr>
            <w:rFonts w:ascii="Cambria Math" w:hAnsi="Cambria Math" w:cs="Arial"/>
            <w:szCs w:val="20"/>
          </w:rPr>
          <m:t>(i)</m:t>
        </m:r>
      </m:oMath>
      <w:r w:rsidRPr="00B02A33">
        <w:rPr>
          <w:rFonts w:ascii="Arial" w:hAnsi="Arial" w:cs="Arial"/>
          <w:iCs/>
          <w:szCs w:val="20"/>
        </w:rPr>
        <w:t xml:space="preserve"> is </w:t>
      </w:r>
      <w:r w:rsidRPr="00B02A33">
        <w:rPr>
          <w:rFonts w:ascii="Arial" w:hAnsi="Arial" w:cs="Arial"/>
          <w:szCs w:val="20"/>
        </w:rPr>
        <w:t>initialized with</w:t>
      </w:r>
      <w:r w:rsidRPr="00B02A33">
        <w:rPr>
          <w:rFonts w:ascii="Arial" w:hAnsi="Arial" w:cs="Arial"/>
          <w:iCs/>
          <w:szCs w:val="20"/>
        </w:rPr>
        <w:t xml:space="preserve"> </w:t>
      </w:r>
      <m:oMath>
        <m:sSub>
          <m:sSubPr>
            <m:ctrlPr>
              <w:rPr>
                <w:rFonts w:ascii="Cambria Math" w:hAnsi="Cambria Math" w:cs="Arial"/>
                <w:i/>
                <w:iCs/>
              </w:rPr>
            </m:ctrlPr>
          </m:sSubPr>
          <m:e>
            <m:r>
              <w:rPr>
                <w:rFonts w:ascii="Cambria Math" w:hAnsi="Cambria Math" w:cs="Arial"/>
              </w:rPr>
              <m:t>c</m:t>
            </m:r>
          </m:e>
          <m:sub>
            <m:r>
              <w:rPr>
                <w:rFonts w:ascii="Cambria Math" w:hAnsi="Cambria Math" w:cs="Arial"/>
              </w:rPr>
              <m:t>init</m:t>
            </m:r>
          </m:sub>
        </m:sSub>
        <m:r>
          <m:rPr>
            <m:sty m:val="p"/>
          </m:rPr>
          <w:rPr>
            <w:rFonts w:ascii="Cambria Math" w:hAnsi="Cambria Math" w:cs="Arial"/>
          </w:rPr>
          <m:t>=</m:t>
        </m:r>
        <m:d>
          <m:dPr>
            <m:begChr m:val="⌊"/>
            <m:endChr m:val="⌋"/>
            <m:ctrlPr>
              <w:rPr>
                <w:rFonts w:ascii="Cambria Math" w:hAnsi="Cambria Math" w:cs="Arial"/>
                <w:i/>
                <w:iCs/>
              </w:rPr>
            </m:ctrlPr>
          </m:dPr>
          <m:e>
            <m:f>
              <m:fPr>
                <m:ctrlPr>
                  <w:rPr>
                    <w:rFonts w:ascii="Cambria Math" w:hAnsi="Cambria Math" w:cs="Arial"/>
                    <w:i/>
                    <w:iCs/>
                  </w:rPr>
                </m:ctrlPr>
              </m:fPr>
              <m:num>
                <m:sSubSup>
                  <m:sSubSupPr>
                    <m:ctrlPr>
                      <w:rPr>
                        <w:rFonts w:ascii="Cambria Math" w:hAnsi="Cambria Math" w:cs="Arial"/>
                        <w:i/>
                        <w:iCs/>
                      </w:rPr>
                    </m:ctrlPr>
                  </m:sSubSupPr>
                  <m:e>
                    <m:r>
                      <w:rPr>
                        <w:rFonts w:ascii="Cambria Math" w:hAnsi="Cambria Math" w:cs="Arial"/>
                      </w:rPr>
                      <m:t>n</m:t>
                    </m:r>
                  </m:e>
                  <m:sub>
                    <m:r>
                      <w:rPr>
                        <w:rFonts w:ascii="Cambria Math" w:hAnsi="Cambria Math" w:cs="Arial"/>
                      </w:rPr>
                      <m:t>ID</m:t>
                    </m:r>
                  </m:sub>
                  <m:sup>
                    <m:r>
                      <w:rPr>
                        <w:rFonts w:ascii="Cambria Math" w:hAnsi="Cambria Math" w:cs="Arial"/>
                      </w:rPr>
                      <m:t>RS</m:t>
                    </m:r>
                  </m:sup>
                </m:sSubSup>
                <m:r>
                  <m:rPr>
                    <m:sty m:val="p"/>
                  </m:rPr>
                  <w:rPr>
                    <w:rFonts w:ascii="Cambria Math" w:hAnsi="Cambria Math" w:cs="Arial"/>
                  </w:rPr>
                  <m:t> </m:t>
                </m:r>
              </m:num>
              <m:den>
                <m:r>
                  <m:rPr>
                    <m:sty m:val="p"/>
                  </m:rPr>
                  <w:rPr>
                    <w:rFonts w:ascii="Cambria Math" w:hAnsi="Cambria Math" w:cs="Arial"/>
                  </w:rPr>
                  <m:t>30</m:t>
                </m:r>
              </m:den>
            </m:f>
          </m:e>
        </m:d>
        <m:r>
          <w:rPr>
            <w:rFonts w:ascii="Cambria Math" w:hAnsi="Cambria Math" w:cs="Arial"/>
          </w:rPr>
          <m:t>∙</m:t>
        </m:r>
        <m:sSup>
          <m:sSupPr>
            <m:ctrlPr>
              <w:rPr>
                <w:rFonts w:ascii="Cambria Math" w:hAnsi="Cambria Math" w:cs="Arial"/>
                <w:i/>
                <w:iCs/>
              </w:rPr>
            </m:ctrlPr>
          </m:sSupPr>
          <m:e>
            <m:r>
              <w:rPr>
                <w:rFonts w:ascii="Cambria Math" w:hAnsi="Cambria Math" w:cs="Arial"/>
                <w:lang w:eastAsia="zh-CN"/>
              </w:rPr>
              <m:t>2</m:t>
            </m:r>
          </m:e>
          <m:sup>
            <m:r>
              <w:rPr>
                <w:rFonts w:ascii="Cambria Math" w:hAnsi="Cambria Math" w:cs="Arial"/>
                <w:lang w:eastAsia="zh-CN"/>
              </w:rPr>
              <m:t>5</m:t>
            </m:r>
          </m:sup>
        </m:sSup>
        <m:r>
          <m:rPr>
            <m:sty m:val="p"/>
          </m:rPr>
          <w:rPr>
            <w:rFonts w:ascii="Cambria Math" w:hAnsi="Cambria Math" w:cs="Arial"/>
            <w:lang w:eastAsia="zh-CN"/>
          </w:rPr>
          <m:t>+</m:t>
        </m:r>
        <m:d>
          <m:dPr>
            <m:ctrlPr>
              <w:rPr>
                <w:rFonts w:ascii="Cambria Math" w:hAnsi="Cambria Math" w:cs="Arial"/>
                <w:iCs/>
                <w:lang w:eastAsia="zh-CN"/>
              </w:rPr>
            </m:ctrlPr>
          </m:dPr>
          <m:e>
            <m:sSubSup>
              <m:sSubSupPr>
                <m:ctrlPr>
                  <w:rPr>
                    <w:rFonts w:ascii="Cambria Math" w:hAnsi="Cambria Math" w:cs="Arial"/>
                    <w:i/>
                    <w:iCs/>
                  </w:rPr>
                </m:ctrlPr>
              </m:sSubSupPr>
              <m:e>
                <m:r>
                  <w:rPr>
                    <w:rFonts w:ascii="Cambria Math" w:hAnsi="Cambria Math" w:cs="Arial"/>
                  </w:rPr>
                  <m:t>n</m:t>
                </m:r>
              </m:e>
              <m:sub>
                <m:r>
                  <w:rPr>
                    <w:rFonts w:ascii="Cambria Math" w:hAnsi="Cambria Math" w:cs="Arial"/>
                  </w:rPr>
                  <m:t>ID</m:t>
                </m:r>
              </m:sub>
              <m:sup>
                <m:r>
                  <w:rPr>
                    <w:rFonts w:ascii="Cambria Math" w:hAnsi="Cambria Math" w:cs="Arial"/>
                  </w:rPr>
                  <m:t>RS</m:t>
                </m:r>
              </m:sup>
            </m:sSubSup>
            <m:r>
              <m:rPr>
                <m:sty m:val="p"/>
              </m:rPr>
              <w:rPr>
                <w:rFonts w:ascii="Cambria Math" w:hAnsi="Cambria Math" w:cs="Arial"/>
                <w:lang w:eastAsia="zh-CN"/>
              </w:rPr>
              <m:t>+</m:t>
            </m:r>
            <m:sSub>
              <m:sSubPr>
                <m:ctrlPr>
                  <w:rPr>
                    <w:rFonts w:ascii="Cambria Math" w:hAnsi="Cambria Math" w:cs="Arial"/>
                    <w:iCs/>
                    <w:lang w:eastAsia="zh-CN"/>
                  </w:rPr>
                </m:ctrlPr>
              </m:sSubPr>
              <m:e>
                <m:r>
                  <w:rPr>
                    <w:rFonts w:ascii="Cambria Math" w:hAnsi="Cambria Math" w:cs="Arial"/>
                    <w:lang w:eastAsia="zh-CN"/>
                  </w:rPr>
                  <m:t>∆</m:t>
                </m:r>
              </m:e>
              <m:sub>
                <m:r>
                  <w:rPr>
                    <w:rFonts w:ascii="Cambria Math" w:hAnsi="Cambria Math" w:cs="Arial"/>
                    <w:lang w:eastAsia="zh-CN"/>
                  </w:rPr>
                  <m:t>ss</m:t>
                </m:r>
              </m:sub>
            </m:sSub>
          </m:e>
        </m:d>
        <m:r>
          <m:rPr>
            <m:sty m:val="p"/>
          </m:rPr>
          <w:rPr>
            <w:rFonts w:ascii="Cambria Math" w:hAnsi="Cambria Math" w:cs="Arial"/>
            <w:lang w:eastAsia="zh-CN"/>
          </w:rPr>
          <m:t>mod30</m:t>
        </m:r>
      </m:oMath>
      <w:r w:rsidRPr="00B02A33">
        <w:rPr>
          <w:rFonts w:ascii="Arial" w:hAnsi="Arial" w:cs="Arial"/>
          <w:szCs w:val="20"/>
        </w:rPr>
        <w:t xml:space="preserve"> at the beginning of each radio frame, and </w:t>
      </w:r>
      <m:oMath>
        <m:sSub>
          <m:sSubPr>
            <m:ctrlPr>
              <w:rPr>
                <w:rFonts w:ascii="Cambria Math" w:hAnsi="Cambria Math" w:cs="Arial"/>
                <w:iCs/>
                <w:lang w:eastAsia="zh-CN"/>
              </w:rPr>
            </m:ctrlPr>
          </m:sSubPr>
          <m:e>
            <m:r>
              <w:rPr>
                <w:rFonts w:ascii="Cambria Math" w:hAnsi="Cambria Math" w:cs="Arial"/>
                <w:lang w:eastAsia="zh-CN"/>
              </w:rPr>
              <m:t>∆</m:t>
            </m:r>
          </m:e>
          <m:sub>
            <m:r>
              <w:rPr>
                <w:rFonts w:ascii="Cambria Math" w:hAnsi="Cambria Math" w:cs="Arial"/>
                <w:lang w:eastAsia="zh-CN"/>
              </w:rPr>
              <m:t>ss</m:t>
            </m:r>
          </m:sub>
        </m:sSub>
      </m:oMath>
      <w:r w:rsidRPr="00B02A33">
        <w:rPr>
          <w:rFonts w:ascii="Arial" w:hAnsi="Arial" w:cs="Arial"/>
        </w:rPr>
        <w:t xml:space="preserve"> could be 0 or </w:t>
      </w:r>
      <m:oMath>
        <m:sSub>
          <m:sSubPr>
            <m:ctrlPr>
              <w:rPr>
                <w:rFonts w:ascii="Cambria Math" w:hAnsi="Cambria Math" w:cs="Arial"/>
                <w:iCs/>
                <w:lang w:eastAsia="zh-CN"/>
              </w:rPr>
            </m:ctrlPr>
          </m:sSubPr>
          <m:e>
            <m:r>
              <w:rPr>
                <w:rFonts w:ascii="Cambria Math" w:hAnsi="Cambria Math" w:cs="Arial"/>
                <w:lang w:eastAsia="zh-CN"/>
              </w:rPr>
              <m:t>∆</m:t>
            </m:r>
          </m:e>
          <m:sub>
            <m:r>
              <w:rPr>
                <w:rFonts w:ascii="Cambria Math" w:hAnsi="Cambria Math" w:cs="Arial"/>
                <w:lang w:eastAsia="zh-CN"/>
              </w:rPr>
              <m:t>ss</m:t>
            </m:r>
          </m:sub>
        </m:sSub>
        <m:r>
          <w:rPr>
            <w:rFonts w:ascii="Cambria Math" w:hAnsi="Cambria Math" w:cs="Arial"/>
            <w:lang w:eastAsia="zh-CN"/>
          </w:rPr>
          <m:t>∈{0,1,…29}</m:t>
        </m:r>
      </m:oMath>
      <w:r w:rsidRPr="00B02A33">
        <w:rPr>
          <w:rFonts w:ascii="Arial" w:hAnsi="Arial" w:cs="Arial"/>
        </w:rPr>
        <w:t xml:space="preserve"> configured by higher layers.</w:t>
      </w:r>
    </w:p>
    <w:p w14:paraId="77E6E7FB" w14:textId="54AC42BC" w:rsidR="007303FC" w:rsidRPr="007303FC" w:rsidRDefault="007303FC" w:rsidP="007303FC">
      <w:pPr>
        <w:rPr>
          <w:iCs/>
        </w:rPr>
      </w:pPr>
      <w:r>
        <w:rPr>
          <w:iCs/>
          <w:lang w:eastAsia="zh-CN"/>
        </w:rPr>
        <w:t>B</w:t>
      </w:r>
      <w:r>
        <w:rPr>
          <w:rFonts w:hint="eastAsia"/>
          <w:iCs/>
          <w:lang w:eastAsia="zh-CN"/>
        </w:rPr>
        <w:t>ased</w:t>
      </w:r>
      <w:r>
        <w:rPr>
          <w:iCs/>
          <w:lang w:eastAsia="zh-CN"/>
        </w:rPr>
        <w:t xml:space="preserve"> on companies’ inputs, the following is proposed:</w:t>
      </w:r>
    </w:p>
    <w:p w14:paraId="69114F82" w14:textId="4F3814B5" w:rsidR="00681CAB" w:rsidRDefault="002156CC" w:rsidP="00B3085D">
      <w:pPr>
        <w:rPr>
          <w:rFonts w:eastAsiaTheme="minorEastAsia"/>
          <w:b/>
          <w:lang w:eastAsia="zh-CN"/>
        </w:rPr>
      </w:pPr>
      <w:r>
        <w:rPr>
          <w:rFonts w:eastAsiaTheme="minorEastAsia"/>
          <w:b/>
          <w:lang w:eastAsia="zh-CN"/>
        </w:rPr>
        <w:t xml:space="preserve">Proposal </w:t>
      </w:r>
      <w:r w:rsidR="00160837">
        <w:rPr>
          <w:rFonts w:eastAsiaTheme="minorEastAsia"/>
          <w:b/>
          <w:lang w:eastAsia="zh-CN"/>
        </w:rPr>
        <w:t>6</w:t>
      </w:r>
      <w:r w:rsidR="00BC2920">
        <w:rPr>
          <w:rFonts w:eastAsiaTheme="minorEastAsia"/>
          <w:b/>
          <w:lang w:eastAsia="zh-CN"/>
        </w:rPr>
        <w:t xml:space="preserve">: </w:t>
      </w:r>
      <w:r w:rsidR="00AD112D">
        <w:rPr>
          <w:rFonts w:eastAsiaTheme="minorEastAsia"/>
          <w:b/>
          <w:lang w:eastAsia="zh-CN"/>
        </w:rPr>
        <w:t>For the sequence generation of additional SRS symbols, down-select between following options:</w:t>
      </w:r>
    </w:p>
    <w:p w14:paraId="1672683C" w14:textId="77777777" w:rsidR="00AD112D" w:rsidRPr="00AD112D" w:rsidRDefault="00AD112D" w:rsidP="00B03E4C">
      <w:pPr>
        <w:pStyle w:val="af2"/>
        <w:numPr>
          <w:ilvl w:val="0"/>
          <w:numId w:val="32"/>
        </w:numPr>
        <w:rPr>
          <w:b/>
          <w:iCs/>
          <w:lang w:eastAsia="zh-CN"/>
        </w:rPr>
      </w:pPr>
      <w:r w:rsidRPr="00AD112D">
        <w:rPr>
          <w:rFonts w:hint="eastAsia"/>
          <w:b/>
          <w:iCs/>
          <w:lang w:eastAsia="zh-CN"/>
        </w:rPr>
        <w:t>Option 1:</w:t>
      </w:r>
    </w:p>
    <w:p w14:paraId="3E159299" w14:textId="77777777" w:rsidR="00AD112D" w:rsidRPr="00AD112D" w:rsidRDefault="00AD112D" w:rsidP="00AD112D">
      <w:pPr>
        <w:pStyle w:val="af2"/>
        <w:spacing w:beforeLines="50" w:before="120" w:afterLines="50" w:after="120"/>
        <w:ind w:left="420"/>
        <w:rPr>
          <w:b/>
        </w:rPr>
      </w:pPr>
      <w:r w:rsidRPr="00AD112D">
        <w:rPr>
          <w:b/>
        </w:rPr>
        <w:object w:dxaOrig="7015" w:dyaOrig="736" w14:anchorId="20F7CE78">
          <v:shape id="_x0000_i1041" type="#_x0000_t75" style="width:323.7pt;height:34.45pt;mso-position-horizontal-relative:page;mso-position-vertical-relative:page" o:ole="">
            <v:imagedata r:id="rId20" o:title=""/>
          </v:shape>
          <o:OLEObject Type="Embed" ProgID="Equation.3" ShapeID="_x0000_i1041" DrawAspect="Content" ObjectID="_1619471368" r:id="rId36"/>
        </w:object>
      </w:r>
    </w:p>
    <w:p w14:paraId="5CA5D863" w14:textId="77777777" w:rsidR="00AD112D" w:rsidRPr="00AD112D" w:rsidRDefault="00AD112D" w:rsidP="00B03E4C">
      <w:pPr>
        <w:pStyle w:val="af2"/>
        <w:numPr>
          <w:ilvl w:val="0"/>
          <w:numId w:val="32"/>
        </w:numPr>
        <w:spacing w:beforeLines="50" w:before="120" w:afterLines="50" w:after="120"/>
        <w:rPr>
          <w:b/>
          <w:position w:val="-34"/>
        </w:rPr>
      </w:pPr>
      <w:r w:rsidRPr="00AD112D">
        <w:rPr>
          <w:b/>
        </w:rPr>
        <w:object w:dxaOrig="7000" w:dyaOrig="679" w14:anchorId="5DB8921B">
          <v:shape id="_x0000_i1042" type="#_x0000_t75" style="width:313.05pt;height:30.05pt;mso-position-horizontal-relative:page;mso-position-vertical-relative:page" o:ole="">
            <v:imagedata r:id="rId22" o:title=""/>
          </v:shape>
          <o:OLEObject Type="Embed" ProgID="Equation.3" ShapeID="_x0000_i1042" DrawAspect="Content" ObjectID="_1619471369" r:id="rId37"/>
        </w:object>
      </w:r>
    </w:p>
    <w:p w14:paraId="616B41E1" w14:textId="77777777" w:rsidR="00AD112D" w:rsidRPr="00AD112D" w:rsidRDefault="00AD112D" w:rsidP="00AD112D">
      <w:pPr>
        <w:pStyle w:val="af2"/>
        <w:ind w:left="420"/>
        <w:rPr>
          <w:b/>
          <w:iCs/>
          <w:lang w:eastAsia="zh-CN"/>
        </w:rPr>
      </w:pPr>
      <w:r w:rsidRPr="00AD112D">
        <w:rPr>
          <w:b/>
        </w:rPr>
        <w:t>w</w:t>
      </w:r>
      <w:r w:rsidRPr="00AD112D">
        <w:rPr>
          <w:rFonts w:hint="eastAsia"/>
          <w:b/>
        </w:rPr>
        <w:t xml:space="preserve">here </w:t>
      </w:r>
      <w:r w:rsidRPr="00AD112D">
        <w:rPr>
          <w:rFonts w:hint="eastAsia"/>
          <w:b/>
          <w:position w:val="-6"/>
        </w:rPr>
        <w:object w:dxaOrig="138" w:dyaOrig="279" w14:anchorId="0CC9FEB6">
          <v:shape id="_x0000_i1043" type="#_x0000_t75" style="width:5.65pt;height:10.65pt;mso-position-horizontal-relative:page;mso-position-vertical-relative:page" o:ole="">
            <v:imagedata r:id="rId24" o:title=""/>
          </v:shape>
          <o:OLEObject Type="Embed" ProgID="Equation.KSEE3" ShapeID="_x0000_i1043" DrawAspect="Content" ObjectID="_1619471370" r:id="rId38"/>
        </w:object>
      </w:r>
      <w:r w:rsidRPr="00AD112D">
        <w:rPr>
          <w:rFonts w:hint="eastAsia"/>
          <w:b/>
        </w:rPr>
        <w:t xml:space="preserve"> is the symbol number within the </w:t>
      </w:r>
      <w:r w:rsidRPr="00AD112D">
        <w:rPr>
          <w:b/>
        </w:rPr>
        <w:t>slot</w:t>
      </w:r>
      <w:r w:rsidRPr="00AD112D">
        <w:rPr>
          <w:rFonts w:hint="eastAsia"/>
          <w:b/>
        </w:rPr>
        <w:t xml:space="preserve"> </w:t>
      </w:r>
      <w:r w:rsidRPr="00AD112D">
        <w:rPr>
          <w:rFonts w:hint="eastAsia"/>
          <w:b/>
          <w:position w:val="-12"/>
        </w:rPr>
        <w:object w:dxaOrig="720" w:dyaOrig="359" w14:anchorId="3C3D4AFC">
          <v:shape id="_x0000_i1044" type="#_x0000_t75" style="width:34.45pt;height:16.9pt;mso-position-horizontal-relative:page;mso-position-vertical-relative:page" o:ole="">
            <v:imagedata r:id="rId26" o:title=""/>
          </v:shape>
          <o:OLEObject Type="Embed" ProgID="Equation.KSEE3" ShapeID="_x0000_i1044" DrawAspect="Content" ObjectID="_1619471371" r:id="rId39"/>
        </w:object>
      </w:r>
      <w:r w:rsidRPr="00AD112D">
        <w:rPr>
          <w:b/>
        </w:rPr>
        <w:t xml:space="preserve"> and </w:t>
      </w:r>
      <w:r w:rsidRPr="00AD112D">
        <w:rPr>
          <w:b/>
          <w:i/>
          <w:snapToGrid w:val="0"/>
        </w:rPr>
        <w:t>N</w:t>
      </w:r>
      <w:r w:rsidRPr="00AD112D">
        <w:rPr>
          <w:b/>
          <w:i/>
          <w:snapToGrid w:val="0"/>
          <w:vertAlign w:val="subscript"/>
        </w:rPr>
        <w:t>symb</w:t>
      </w:r>
      <w:r w:rsidRPr="00AD112D">
        <w:rPr>
          <w:b/>
          <w:snapToGrid w:val="0"/>
        </w:rPr>
        <w:t xml:space="preserve"> is the number of symbols per slot</w:t>
      </w:r>
      <w:r w:rsidRPr="00AD112D">
        <w:rPr>
          <w:rFonts w:hint="eastAsia"/>
          <w:b/>
        </w:rPr>
        <w:t>.</w:t>
      </w:r>
    </w:p>
    <w:p w14:paraId="6ACB2E80" w14:textId="77777777" w:rsidR="00AD112D" w:rsidRPr="00AD112D" w:rsidRDefault="00AD112D" w:rsidP="00B03E4C">
      <w:pPr>
        <w:pStyle w:val="af2"/>
        <w:numPr>
          <w:ilvl w:val="0"/>
          <w:numId w:val="32"/>
        </w:numPr>
        <w:rPr>
          <w:b/>
          <w:iCs/>
          <w:lang w:eastAsia="zh-CN"/>
        </w:rPr>
      </w:pPr>
      <w:r w:rsidRPr="00AD112D">
        <w:rPr>
          <w:b/>
          <w:iCs/>
          <w:lang w:eastAsia="zh-CN"/>
        </w:rPr>
        <w:t>Option 2:</w:t>
      </w:r>
    </w:p>
    <w:p w14:paraId="0FC3D592" w14:textId="76271206" w:rsidR="00AD112D" w:rsidRPr="00AD112D" w:rsidRDefault="00AD112D" w:rsidP="00AD112D">
      <w:pPr>
        <w:pStyle w:val="af2"/>
        <w:overflowPunct/>
        <w:autoSpaceDE/>
        <w:autoSpaceDN/>
        <w:adjustRightInd/>
        <w:spacing w:after="0"/>
        <w:ind w:left="420"/>
        <w:contextualSpacing w:val="0"/>
        <w:textAlignment w:val="auto"/>
        <w:rPr>
          <w:rFonts w:ascii="Arial" w:hAnsi="Arial" w:cs="Arial"/>
          <w:b/>
          <w:iCs/>
        </w:rPr>
      </w:pPr>
      <m:oMath>
        <m:r>
          <m:rPr>
            <m:sty m:val="bi"/>
          </m:rPr>
          <w:rPr>
            <w:rFonts w:ascii="Cambria Math" w:hAnsi="Cambria Math" w:cs="Arial"/>
          </w:rPr>
          <m:t>u</m:t>
        </m:r>
        <m:r>
          <m:rPr>
            <m:sty m:val="b"/>
          </m:rPr>
          <w:rPr>
            <w:rFonts w:ascii="Cambria Math" w:hAnsi="Cambria Math" w:cs="Arial"/>
          </w:rPr>
          <m:t>=</m:t>
        </m:r>
        <m:d>
          <m:dPr>
            <m:ctrlPr>
              <w:rPr>
                <w:rFonts w:ascii="Cambria Math" w:hAnsi="Cambria Math" w:cs="Arial"/>
                <w:b/>
                <w:i/>
                <w:iCs/>
              </w:rPr>
            </m:ctrlPr>
          </m:dPr>
          <m:e>
            <m:sSub>
              <m:sSubPr>
                <m:ctrlPr>
                  <w:rPr>
                    <w:rFonts w:ascii="Cambria Math" w:hAnsi="Cambria Math" w:cs="Arial"/>
                    <w:b/>
                    <w:i/>
                    <w:iCs/>
                  </w:rPr>
                </m:ctrlPr>
              </m:sSubPr>
              <m:e>
                <m:r>
                  <m:rPr>
                    <m:sty m:val="bi"/>
                  </m:rPr>
                  <w:rPr>
                    <w:rFonts w:ascii="Cambria Math" w:hAnsi="Cambria Math" w:cs="Arial"/>
                  </w:rPr>
                  <m:t>f</m:t>
                </m:r>
              </m:e>
              <m:sub>
                <m:r>
                  <m:rPr>
                    <m:sty m:val="b"/>
                  </m:rPr>
                  <w:rPr>
                    <w:rFonts w:ascii="Cambria Math" w:hAnsi="Cambria Math" w:cs="Arial"/>
                  </w:rPr>
                  <m:t>gh</m:t>
                </m:r>
              </m:sub>
            </m:sSub>
            <m:d>
              <m:dPr>
                <m:ctrlPr>
                  <w:rPr>
                    <w:rFonts w:ascii="Cambria Math" w:hAnsi="Cambria Math" w:cs="Arial"/>
                    <w:b/>
                    <w:i/>
                    <w:iCs/>
                  </w:rPr>
                </m:ctrlPr>
              </m:dPr>
              <m:e>
                <m:sSub>
                  <m:sSubPr>
                    <m:ctrlPr>
                      <w:rPr>
                        <w:rFonts w:ascii="Cambria Math" w:hAnsi="Cambria Math" w:cs="Arial"/>
                        <w:b/>
                        <w:i/>
                        <w:iCs/>
                      </w:rPr>
                    </m:ctrlPr>
                  </m:sSubPr>
                  <m:e>
                    <m:sSub>
                      <m:sSubPr>
                        <m:ctrlPr>
                          <w:rPr>
                            <w:rFonts w:ascii="Cambria Math" w:hAnsi="Cambria Math" w:cs="Arial"/>
                            <w:b/>
                            <w:i/>
                            <w:iCs/>
                          </w:rPr>
                        </m:ctrlPr>
                      </m:sSubPr>
                      <m:e>
                        <m:r>
                          <m:rPr>
                            <m:sty m:val="bi"/>
                          </m:rPr>
                          <w:rPr>
                            <w:rFonts w:ascii="Cambria Math" w:hAnsi="Cambria Math" w:cs="Arial"/>
                          </w:rPr>
                          <m:t>l</m:t>
                        </m:r>
                      </m:e>
                      <m:sub>
                        <m:r>
                          <m:rPr>
                            <m:sty m:val="bi"/>
                          </m:rPr>
                          <w:rPr>
                            <w:rFonts w:ascii="Cambria Math" w:hAnsi="Cambria Math" w:cs="Arial"/>
                          </w:rPr>
                          <m:t>0</m:t>
                        </m:r>
                      </m:sub>
                    </m:sSub>
                    <m:r>
                      <m:rPr>
                        <m:sty m:val="bi"/>
                      </m:rPr>
                      <w:rPr>
                        <w:rFonts w:ascii="Cambria Math" w:hAnsi="Cambria Math" w:cs="Arial"/>
                      </w:rPr>
                      <m:t>+l',n</m:t>
                    </m:r>
                  </m:e>
                  <m:sub>
                    <m:r>
                      <m:rPr>
                        <m:sty m:val="bi"/>
                      </m:rPr>
                      <w:rPr>
                        <w:rFonts w:ascii="Cambria Math" w:hAnsi="Cambria Math" w:cs="Arial"/>
                      </w:rPr>
                      <m:t>s</m:t>
                    </m:r>
                  </m:sub>
                </m:sSub>
              </m:e>
            </m:d>
            <m:r>
              <m:rPr>
                <m:sty m:val="bi"/>
              </m:rPr>
              <w:rPr>
                <w:rFonts w:ascii="Cambria Math" w:hAnsi="Cambria Math" w:cs="Arial"/>
              </w:rPr>
              <m:t>+</m:t>
            </m:r>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e>
        </m:d>
        <m:r>
          <m:rPr>
            <m:sty m:val="b"/>
          </m:rPr>
          <w:rPr>
            <w:rFonts w:ascii="Cambria Math" w:hAnsi="Cambria Math" w:cs="Arial"/>
          </w:rPr>
          <m:t>mod 30</m:t>
        </m:r>
      </m:oMath>
      <w:r w:rsidRPr="00AD112D">
        <w:rPr>
          <w:rFonts w:ascii="Arial" w:hAnsi="Arial" w:cs="Arial"/>
          <w:b/>
        </w:rPr>
        <w:t>, where</w:t>
      </w:r>
      <w:r w:rsidRPr="00AD112D">
        <w:rPr>
          <w:rFonts w:ascii="Arial" w:hAnsi="Arial" w:cs="Arial"/>
          <w:b/>
          <w:iCs/>
        </w:rPr>
        <w:t xml:space="preserve"> the group hopping pattern </w:t>
      </w:r>
      <m:oMath>
        <m:sSub>
          <m:sSubPr>
            <m:ctrlPr>
              <w:rPr>
                <w:rFonts w:ascii="Cambria Math" w:hAnsi="Cambria Math" w:cs="Arial"/>
                <w:b/>
                <w:i/>
                <w:iCs/>
              </w:rPr>
            </m:ctrlPr>
          </m:sSubPr>
          <m:e>
            <m:r>
              <m:rPr>
                <m:sty m:val="bi"/>
              </m:rPr>
              <w:rPr>
                <w:rFonts w:ascii="Cambria Math" w:hAnsi="Cambria Math" w:cs="Arial"/>
              </w:rPr>
              <m:t>f</m:t>
            </m:r>
          </m:e>
          <m:sub>
            <m:r>
              <m:rPr>
                <m:sty m:val="b"/>
              </m:rPr>
              <w:rPr>
                <w:rFonts w:ascii="Cambria Math" w:hAnsi="Cambria Math" w:cs="Arial"/>
              </w:rPr>
              <m:t>gh</m:t>
            </m:r>
          </m:sub>
        </m:sSub>
        <m:d>
          <m:dPr>
            <m:ctrlPr>
              <w:rPr>
                <w:rFonts w:ascii="Cambria Math" w:hAnsi="Cambria Math" w:cs="Arial"/>
                <w:b/>
                <w:i/>
                <w:iCs/>
              </w:rPr>
            </m:ctrlPr>
          </m:dPr>
          <m:e>
            <m:r>
              <m:rPr>
                <m:sty m:val="bi"/>
              </m:rPr>
              <w:rPr>
                <w:rFonts w:ascii="Cambria Math" w:hAnsi="Cambria Math" w:cs="Arial"/>
              </w:rPr>
              <m:t>l',</m:t>
            </m:r>
            <m:sSub>
              <m:sSubPr>
                <m:ctrlPr>
                  <w:rPr>
                    <w:rFonts w:ascii="Cambria Math" w:hAnsi="Cambria Math" w:cs="Arial"/>
                    <w:b/>
                    <w:i/>
                    <w:iCs/>
                  </w:rPr>
                </m:ctrlPr>
              </m:sSubPr>
              <m:e>
                <m:r>
                  <m:rPr>
                    <m:sty m:val="bi"/>
                  </m:rPr>
                  <w:rPr>
                    <w:rFonts w:ascii="Cambria Math" w:hAnsi="Cambria Math" w:cs="Arial"/>
                  </w:rPr>
                  <m:t>n</m:t>
                </m:r>
              </m:e>
              <m:sub>
                <m:r>
                  <m:rPr>
                    <m:sty m:val="bi"/>
                  </m:rPr>
                  <w:rPr>
                    <w:rFonts w:ascii="Cambria Math" w:hAnsi="Cambria Math" w:cs="Arial"/>
                  </w:rPr>
                  <m:t>s</m:t>
                </m:r>
              </m:sub>
            </m:sSub>
          </m:e>
        </m:d>
      </m:oMath>
      <w:r w:rsidRPr="00AD112D">
        <w:rPr>
          <w:rFonts w:ascii="Arial" w:hAnsi="Arial" w:cs="Arial"/>
          <w:b/>
          <w:iCs/>
        </w:rPr>
        <w:t xml:space="preserve"> is given by</w:t>
      </w:r>
    </w:p>
    <w:p w14:paraId="66E4F942" w14:textId="7891CF08" w:rsidR="00AD112D" w:rsidRPr="00AD112D" w:rsidRDefault="00204F9A" w:rsidP="00AD112D">
      <w:pPr>
        <w:autoSpaceDE/>
        <w:autoSpaceDN/>
        <w:spacing w:before="120"/>
        <w:ind w:leftChars="200" w:left="440" w:firstLine="806"/>
        <w:jc w:val="left"/>
        <w:rPr>
          <w:rFonts w:ascii="Cambria Math" w:hAnsi="Cambria Math" w:cs="Arial"/>
          <w:b/>
          <w:i/>
          <w:szCs w:val="20"/>
        </w:rPr>
      </w:pPr>
      <m:oMath>
        <m:sSub>
          <m:sSubPr>
            <m:ctrlPr>
              <w:rPr>
                <w:rFonts w:ascii="Cambria Math" w:hAnsi="Cambria Math" w:cs="Arial"/>
                <w:b/>
                <w:i/>
                <w:szCs w:val="20"/>
              </w:rPr>
            </m:ctrlPr>
          </m:sSubPr>
          <m:e>
            <m:r>
              <m:rPr>
                <m:sty m:val="bi"/>
              </m:rPr>
              <w:rPr>
                <w:rFonts w:ascii="Cambria Math" w:hAnsi="Cambria Math" w:cs="Arial"/>
                <w:szCs w:val="20"/>
              </w:rPr>
              <m:t>f</m:t>
            </m:r>
          </m:e>
          <m:sub>
            <m:r>
              <m:rPr>
                <m:sty m:val="bi"/>
              </m:rPr>
              <w:rPr>
                <w:rFonts w:ascii="Cambria Math" w:hAnsi="Cambria Math" w:cs="Arial"/>
                <w:szCs w:val="20"/>
              </w:rPr>
              <m:t>gh</m:t>
            </m:r>
          </m:sub>
        </m:sSub>
        <m:d>
          <m:dPr>
            <m:ctrlPr>
              <w:rPr>
                <w:rFonts w:ascii="Cambria Math" w:hAnsi="Cambria Math" w:cs="Arial"/>
                <w:b/>
                <w:i/>
                <w:szCs w:val="20"/>
              </w:rPr>
            </m:ctrlPr>
          </m:dPr>
          <m:e>
            <m:r>
              <m:rPr>
                <m:sty m:val="bi"/>
              </m:rPr>
              <w:rPr>
                <w:rFonts w:ascii="Cambria Math" w:hAnsi="Cambria Math" w:cs="Arial"/>
                <w:szCs w:val="20"/>
              </w:rPr>
              <m:t>l',</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e>
        </m:d>
        <m:r>
          <m:rPr>
            <m:sty m:val="bi"/>
          </m:rPr>
          <w:rPr>
            <w:rFonts w:ascii="Cambria Math" w:hAnsi="Cambria Math" w:cs="Arial"/>
            <w:szCs w:val="20"/>
          </w:rPr>
          <m:t>=</m:t>
        </m:r>
        <m:d>
          <m:dPr>
            <m:begChr m:val="{"/>
            <m:endChr m:val=""/>
            <m:ctrlPr>
              <w:rPr>
                <w:rFonts w:ascii="Cambria Math" w:hAnsi="Cambria Math" w:cs="Arial"/>
                <w:b/>
                <w:i/>
                <w:szCs w:val="20"/>
              </w:rPr>
            </m:ctrlPr>
          </m:dPr>
          <m:e>
            <m:m>
              <m:mPr>
                <m:mcs>
                  <m:mc>
                    <m:mcPr>
                      <m:count m:val="2"/>
                      <m:mcJc m:val="center"/>
                    </m:mcPr>
                  </m:mc>
                </m:mcs>
                <m:ctrlPr>
                  <w:rPr>
                    <w:rFonts w:ascii="Cambria Math" w:hAnsi="Cambria Math" w:cs="Arial"/>
                    <w:b/>
                    <w:i/>
                    <w:szCs w:val="20"/>
                  </w:rPr>
                </m:ctrlPr>
              </m:mPr>
              <m:mr>
                <m:e>
                  <m:d>
                    <m:dPr>
                      <m:ctrlPr>
                        <w:rPr>
                          <w:rFonts w:ascii="Cambria Math" w:hAnsi="Cambria Math" w:cs="Arial"/>
                          <w:b/>
                          <w:i/>
                          <w:szCs w:val="20"/>
                        </w:rPr>
                      </m:ctrlPr>
                    </m:dPr>
                    <m:e>
                      <m:nary>
                        <m:naryPr>
                          <m:chr m:val="∑"/>
                          <m:limLoc m:val="undOvr"/>
                          <m:ctrlPr>
                            <w:rPr>
                              <w:rFonts w:ascii="Cambria Math" w:hAnsi="Cambria Math" w:cs="Arial"/>
                              <w:b/>
                              <w:i/>
                              <w:szCs w:val="20"/>
                            </w:rPr>
                          </m:ctrlPr>
                        </m:naryPr>
                        <m:sub>
                          <m:r>
                            <m:rPr>
                              <m:sty m:val="bi"/>
                            </m:rPr>
                            <w:rPr>
                              <w:rFonts w:ascii="Cambria Math" w:hAnsi="Cambria Math" w:cs="Arial"/>
                              <w:szCs w:val="20"/>
                            </w:rPr>
                            <m:t>i=0</m:t>
                          </m:r>
                        </m:sub>
                        <m:sup>
                          <m:r>
                            <m:rPr>
                              <m:sty m:val="bi"/>
                            </m:rPr>
                            <w:rPr>
                              <w:rFonts w:ascii="Cambria Math" w:hAnsi="Cambria Math" w:cs="Arial"/>
                              <w:szCs w:val="20"/>
                            </w:rPr>
                            <m:t>7</m:t>
                          </m:r>
                        </m:sup>
                        <m:e>
                          <m:d>
                            <m:dPr>
                              <m:ctrlPr>
                                <w:rPr>
                                  <w:rFonts w:ascii="Cambria Math" w:hAnsi="Cambria Math" w:cs="Arial"/>
                                  <w:b/>
                                  <w:i/>
                                  <w:szCs w:val="20"/>
                                </w:rPr>
                              </m:ctrlPr>
                            </m:dPr>
                            <m:e>
                              <m:r>
                                <m:rPr>
                                  <m:sty m:val="bi"/>
                                </m:rPr>
                                <w:rPr>
                                  <w:rFonts w:ascii="Cambria Math" w:hAnsi="Cambria Math" w:cs="Arial"/>
                                  <w:szCs w:val="20"/>
                                </w:rPr>
                                <m:t>c</m:t>
                              </m:r>
                              <m:d>
                                <m:dPr>
                                  <m:ctrlPr>
                                    <w:rPr>
                                      <w:rFonts w:ascii="Cambria Math" w:hAnsi="Cambria Math" w:cs="Arial"/>
                                      <w:b/>
                                      <w:i/>
                                      <w:szCs w:val="20"/>
                                    </w:rPr>
                                  </m:ctrlPr>
                                </m:dPr>
                                <m:e>
                                  <m:r>
                                    <m:rPr>
                                      <m:sty m:val="b"/>
                                    </m:rPr>
                                    <w:rPr>
                                      <w:rFonts w:ascii="Cambria Math" w:hAnsi="Cambria Math" w:cs="Arial"/>
                                      <w:szCs w:val="20"/>
                                    </w:rPr>
                                    <m:t>8</m:t>
                                  </m:r>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l</m:t>
                                      </m:r>
                                    </m:e>
                                    <m:sub>
                                      <m:r>
                                        <m:rPr>
                                          <m:sty m:val="bi"/>
                                        </m:rPr>
                                        <w:rPr>
                                          <w:rFonts w:ascii="Cambria Math" w:hAnsi="Cambria Math" w:cs="Arial"/>
                                          <w:szCs w:val="20"/>
                                        </w:rPr>
                                        <m:t>0</m:t>
                                      </m:r>
                                    </m:sub>
                                  </m:sSub>
                                  <m:r>
                                    <m:rPr>
                                      <m:sty m:val="bi"/>
                                    </m:rPr>
                                    <w:rPr>
                                      <w:rFonts w:ascii="Cambria Math" w:hAnsi="Cambria Math" w:cs="Arial"/>
                                      <w:szCs w:val="20"/>
                                    </w:rPr>
                                    <m:t>+</m:t>
                                  </m:r>
                                  <m:sSup>
                                    <m:sSupPr>
                                      <m:ctrlPr>
                                        <w:rPr>
                                          <w:rFonts w:ascii="Cambria Math" w:hAnsi="Cambria Math" w:cs="Arial"/>
                                          <w:b/>
                                          <w:i/>
                                          <w:szCs w:val="20"/>
                                        </w:rPr>
                                      </m:ctrlPr>
                                    </m:sSupPr>
                                    <m:e>
                                      <m:r>
                                        <m:rPr>
                                          <m:sty m:val="bi"/>
                                        </m:rPr>
                                        <w:rPr>
                                          <w:rFonts w:ascii="Cambria Math" w:hAnsi="Cambria Math" w:cs="Arial"/>
                                          <w:szCs w:val="20"/>
                                        </w:rPr>
                                        <m:t>l</m:t>
                                      </m:r>
                                    </m:e>
                                    <m:sup>
                                      <m:r>
                                        <m:rPr>
                                          <m:sty m:val="bi"/>
                                        </m:rPr>
                                        <w:rPr>
                                          <w:rFonts w:ascii="Cambria Math" w:hAnsi="Cambria Math" w:cs="Arial"/>
                                          <w:szCs w:val="20"/>
                                        </w:rPr>
                                        <m:t>'</m:t>
                                      </m:r>
                                    </m:sup>
                                  </m:sSup>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r>
                                    <m:rPr>
                                      <m:sty m:val="bi"/>
                                    </m:rPr>
                                    <w:rPr>
                                      <w:rFonts w:ascii="Cambria Math" w:hAnsi="Cambria Math" w:cs="Arial"/>
                                      <w:szCs w:val="20"/>
                                    </w:rPr>
                                    <m:t>∙</m:t>
                                  </m:r>
                                  <m:sSubSup>
                                    <m:sSubSupPr>
                                      <m:ctrlPr>
                                        <w:rPr>
                                          <w:rFonts w:ascii="Cambria Math" w:hAnsi="Cambria Math" w:cs="Arial"/>
                                          <w:b/>
                                          <w:i/>
                                          <w:szCs w:val="20"/>
                                        </w:rPr>
                                      </m:ctrlPr>
                                    </m:sSubSupPr>
                                    <m:e>
                                      <m:r>
                                        <m:rPr>
                                          <m:sty m:val="bi"/>
                                        </m:rPr>
                                        <w:rPr>
                                          <w:rFonts w:ascii="Cambria Math" w:hAnsi="Cambria Math" w:cs="Arial"/>
                                          <w:szCs w:val="20"/>
                                        </w:rPr>
                                        <m:t>N</m:t>
                                      </m:r>
                                    </m:e>
                                    <m:sub>
                                      <m:r>
                                        <m:rPr>
                                          <m:sty m:val="bi"/>
                                        </m:rPr>
                                        <w:rPr>
                                          <w:rFonts w:ascii="Cambria Math" w:hAnsi="Cambria Math" w:cs="Arial"/>
                                          <w:szCs w:val="20"/>
                                        </w:rPr>
                                        <m:t>symb</m:t>
                                      </m:r>
                                    </m:sub>
                                    <m:sup>
                                      <m:r>
                                        <m:rPr>
                                          <m:sty m:val="bi"/>
                                        </m:rPr>
                                        <w:rPr>
                                          <w:rFonts w:ascii="Cambria Math" w:hAnsi="Cambria Math" w:cs="Arial"/>
                                          <w:szCs w:val="20"/>
                                        </w:rPr>
                                        <m:t>slot</m:t>
                                      </m:r>
                                    </m:sup>
                                  </m:sSubSup>
                                  <m:r>
                                    <m:rPr>
                                      <m:sty m:val="bi"/>
                                    </m:rPr>
                                    <w:rPr>
                                      <w:rFonts w:ascii="Cambria Math" w:hAnsi="Cambria Math" w:cs="Arial"/>
                                      <w:szCs w:val="20"/>
                                    </w:rPr>
                                    <m:t>)</m:t>
                                  </m:r>
                                </m:e>
                              </m:d>
                              <m:r>
                                <m:rPr>
                                  <m:sty m:val="bi"/>
                                </m:rPr>
                                <w:rPr>
                                  <w:rFonts w:ascii="Cambria Math" w:hAnsi="Cambria Math" w:cs="Arial"/>
                                  <w:szCs w:val="20"/>
                                </w:rPr>
                                <m:t>+i</m:t>
                              </m:r>
                            </m:e>
                          </m:d>
                          <m:r>
                            <m:rPr>
                              <m:sty m:val="bi"/>
                            </m:rPr>
                            <w:rPr>
                              <w:rFonts w:ascii="Cambria Math" w:hAnsi="Cambria Math" w:cs="Arial"/>
                              <w:szCs w:val="20"/>
                            </w:rPr>
                            <m:t>∙</m:t>
                          </m:r>
                          <m:sSup>
                            <m:sSupPr>
                              <m:ctrlPr>
                                <w:rPr>
                                  <w:rFonts w:ascii="Cambria Math" w:hAnsi="Cambria Math" w:cs="Arial"/>
                                  <w:b/>
                                  <w:i/>
                                  <w:szCs w:val="20"/>
                                </w:rPr>
                              </m:ctrlPr>
                            </m:sSupPr>
                            <m:e>
                              <m:r>
                                <m:rPr>
                                  <m:sty m:val="b"/>
                                </m:rPr>
                                <w:rPr>
                                  <w:rFonts w:ascii="Cambria Math" w:hAnsi="Cambria Math" w:cs="Arial"/>
                                  <w:szCs w:val="20"/>
                                </w:rPr>
                                <m:t>2</m:t>
                              </m:r>
                            </m:e>
                            <m:sup>
                              <m:r>
                                <m:rPr>
                                  <m:sty m:val="bi"/>
                                </m:rPr>
                                <w:rPr>
                                  <w:rFonts w:ascii="Cambria Math" w:hAnsi="Cambria Math" w:cs="Arial"/>
                                  <w:szCs w:val="20"/>
                                </w:rPr>
                                <m:t>i</m:t>
                              </m:r>
                            </m:sup>
                          </m:sSup>
                        </m:e>
                      </m:nary>
                    </m:e>
                  </m:d>
                  <m:r>
                    <m:rPr>
                      <m:sty m:val="b"/>
                    </m:rPr>
                    <w:rPr>
                      <w:rFonts w:ascii="Cambria Math" w:hAnsi="Cambria Math" w:cs="Arial"/>
                      <w:szCs w:val="20"/>
                    </w:rPr>
                    <m:t>mod 30</m:t>
                  </m:r>
                </m:e>
                <m:e>
                  <m:r>
                    <m:rPr>
                      <m:sty m:val="b"/>
                    </m:rPr>
                    <w:rPr>
                      <w:rFonts w:ascii="Cambria Math" w:hAnsi="Cambria Math" w:cs="Arial"/>
                      <w:szCs w:val="20"/>
                    </w:rPr>
                    <m:t>if grop hopping is enabled</m:t>
                  </m:r>
                </m:e>
              </m:mr>
              <m:mr>
                <m:e>
                  <m:r>
                    <m:rPr>
                      <m:sty m:val="bi"/>
                    </m:rPr>
                    <w:rPr>
                      <w:rFonts w:ascii="Cambria Math" w:hAnsi="Cambria Math" w:cs="Arial"/>
                      <w:szCs w:val="20"/>
                    </w:rPr>
                    <m:t xml:space="preserve">0                                                                                      </m:t>
                  </m:r>
                </m:e>
                <m:e>
                  <m:r>
                    <m:rPr>
                      <m:sty m:val="b"/>
                    </m:rPr>
                    <w:rPr>
                      <w:rFonts w:ascii="Cambria Math" w:hAnsi="Cambria Math" w:cs="Arial"/>
                      <w:szCs w:val="20"/>
                    </w:rPr>
                    <m:t>if grop hopping is disabled</m:t>
                  </m:r>
                </m:e>
              </m:mr>
            </m:m>
          </m:e>
        </m:d>
        <m:r>
          <m:rPr>
            <m:sty m:val="bi"/>
          </m:rPr>
          <w:rPr>
            <w:rFonts w:ascii="Cambria Math" w:hAnsi="Cambria Math" w:cs="Arial"/>
            <w:szCs w:val="20"/>
          </w:rPr>
          <m:t> </m:t>
        </m:r>
      </m:oMath>
      <w:r w:rsidR="00AD112D" w:rsidRPr="00AD112D">
        <w:rPr>
          <w:rFonts w:ascii="Cambria Math" w:hAnsi="Cambria Math" w:cs="Arial"/>
          <w:b/>
          <w:i/>
          <w:szCs w:val="20"/>
        </w:rPr>
        <w:t>,</w:t>
      </w:r>
    </w:p>
    <w:p w14:paraId="793B5428" w14:textId="087FE0A0" w:rsidR="00AD112D" w:rsidRPr="00AD112D" w:rsidRDefault="00AD112D" w:rsidP="00AD112D">
      <w:pPr>
        <w:pStyle w:val="PANumberedParas"/>
        <w:numPr>
          <w:ilvl w:val="0"/>
          <w:numId w:val="0"/>
        </w:numPr>
        <w:tabs>
          <w:tab w:val="clear" w:pos="1080"/>
          <w:tab w:val="left" w:pos="720"/>
        </w:tabs>
        <w:ind w:leftChars="527" w:left="1159"/>
        <w:jc w:val="left"/>
        <w:rPr>
          <w:rFonts w:ascii="Arial" w:hAnsi="Arial" w:cs="Arial"/>
          <w:b/>
          <w:sz w:val="20"/>
          <w:szCs w:val="20"/>
        </w:rPr>
      </w:pPr>
      <w:r w:rsidRPr="00AD112D">
        <w:rPr>
          <w:rFonts w:ascii="Arial" w:eastAsia="Batang" w:hAnsi="Arial" w:cs="Arial"/>
          <w:b/>
          <w:iCs/>
          <w:sz w:val="20"/>
          <w:szCs w:val="20"/>
        </w:rPr>
        <w:t xml:space="preserve">with </w:t>
      </w:r>
      <m:oMath>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lang w:val="en-GB"/>
              </w:rPr>
              <m:t>l</m:t>
            </m:r>
          </m:e>
          <m:sup>
            <m:r>
              <m:rPr>
                <m:sty m:val="bi"/>
              </m:rPr>
              <w:rPr>
                <w:rFonts w:ascii="Cambria Math" w:hAnsi="Cambria Math" w:cs="Arial"/>
                <w:sz w:val="20"/>
                <w:szCs w:val="20"/>
                <w:lang w:val="en-GB"/>
              </w:rPr>
              <m:t>'</m:t>
            </m:r>
          </m:sup>
        </m:sSup>
        <m:r>
          <m:rPr>
            <m:sty m:val="bi"/>
          </m:rPr>
          <w:rPr>
            <w:rFonts w:ascii="Cambria Math" w:hAnsi="Cambria Math" w:cs="Arial"/>
            <w:sz w:val="20"/>
            <w:szCs w:val="20"/>
            <w:lang w:val="en-GB"/>
          </w:rPr>
          <m:t>+</m:t>
        </m:r>
        <m:sSub>
          <m:sSubPr>
            <m:ctrlPr>
              <w:rPr>
                <w:rFonts w:ascii="Cambria Math" w:hAnsi="Cambria Math" w:cs="Arial"/>
                <w:b/>
                <w:i/>
                <w:iCs/>
                <w:sz w:val="20"/>
                <w:szCs w:val="20"/>
              </w:rPr>
            </m:ctrlPr>
          </m:sSubPr>
          <m:e>
            <m:r>
              <m:rPr>
                <m:sty m:val="bi"/>
              </m:rPr>
              <w:rPr>
                <w:rFonts w:ascii="Cambria Math" w:hAnsi="Cambria Math" w:cs="Arial"/>
                <w:sz w:val="20"/>
                <w:szCs w:val="20"/>
                <w:lang w:val="en-GB"/>
              </w:rPr>
              <m:t>n</m:t>
            </m:r>
          </m:e>
          <m:sub>
            <m:r>
              <m:rPr>
                <m:sty m:val="bi"/>
              </m:rPr>
              <w:rPr>
                <w:rFonts w:ascii="Cambria Math" w:hAnsi="Cambria Math" w:cs="Arial"/>
                <w:sz w:val="20"/>
                <w:szCs w:val="20"/>
                <w:lang w:val="en-GB"/>
              </w:rPr>
              <m:t>s</m:t>
            </m:r>
          </m:sub>
        </m:sSub>
        <m:r>
          <m:rPr>
            <m:sty m:val="bi"/>
          </m:rPr>
          <w:rPr>
            <w:rFonts w:ascii="Cambria Math" w:hAnsi="Cambria Math" w:cs="Arial"/>
            <w:sz w:val="20"/>
            <w:szCs w:val="20"/>
            <w:lang w:val="en-GB"/>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oMath>
      <w:r w:rsidRPr="00AD112D">
        <w:rPr>
          <w:rFonts w:ascii="Arial" w:hAnsi="Arial" w:cs="Arial"/>
          <w:b/>
          <w:iCs/>
          <w:sz w:val="20"/>
          <w:szCs w:val="20"/>
        </w:rPr>
        <w:t xml:space="preserve"> as the index of the starting SRS symbol, and</w:t>
      </w:r>
      <w:r w:rsidRPr="00AD112D">
        <w:rPr>
          <w:rFonts w:ascii="Arial" w:hAnsi="Arial" w:cs="Arial"/>
          <w:b/>
          <w:sz w:val="20"/>
          <w:szCs w:val="20"/>
        </w:rPr>
        <w:t xml:space="preserve"> </w:t>
      </w:r>
      <m:oMath>
        <m:r>
          <m:rPr>
            <m:sty m:val="bi"/>
          </m:rPr>
          <w:rPr>
            <w:rFonts w:ascii="Cambria Math" w:hAnsi="Cambria Math" w:cs="Arial"/>
            <w:sz w:val="20"/>
            <w:szCs w:val="20"/>
            <w:lang w:val="en-GB"/>
          </w:rPr>
          <m:t>c</m:t>
        </m:r>
        <m:r>
          <m:rPr>
            <m:sty m:val="bi"/>
          </m:rPr>
          <w:rPr>
            <w:rFonts w:ascii="Cambria Math" w:hAnsi="Cambria Math" w:cs="Arial"/>
            <w:sz w:val="20"/>
            <w:szCs w:val="20"/>
          </w:rPr>
          <m:t>(i)</m:t>
        </m:r>
      </m:oMath>
      <w:r w:rsidRPr="00AD112D">
        <w:rPr>
          <w:rFonts w:ascii="Arial" w:hAnsi="Arial" w:cs="Arial"/>
          <w:b/>
          <w:iCs/>
          <w:sz w:val="20"/>
          <w:szCs w:val="20"/>
        </w:rPr>
        <w:t xml:space="preserve"> is </w:t>
      </w:r>
      <w:r w:rsidRPr="00AD112D">
        <w:rPr>
          <w:rFonts w:ascii="Arial" w:hAnsi="Arial" w:cs="Arial"/>
          <w:b/>
          <w:sz w:val="20"/>
          <w:szCs w:val="20"/>
        </w:rPr>
        <w:t>initialized with</w:t>
      </w:r>
      <w:r w:rsidRPr="00AD112D">
        <w:rPr>
          <w:rFonts w:ascii="Arial" w:hAnsi="Arial" w:cs="Arial"/>
          <w:b/>
          <w:iCs/>
          <w:sz w:val="20"/>
          <w:szCs w:val="20"/>
        </w:rPr>
        <w:t xml:space="preserve"> </w:t>
      </w:r>
      <m:oMath>
        <m:sSub>
          <m:sSubPr>
            <m:ctrlPr>
              <w:rPr>
                <w:rFonts w:ascii="Cambria Math" w:hAnsi="Cambria Math" w:cs="Arial"/>
                <w:b/>
                <w:i/>
                <w:iCs/>
                <w:sz w:val="20"/>
                <w:szCs w:val="20"/>
              </w:rPr>
            </m:ctrlPr>
          </m:sSubPr>
          <m:e>
            <m:r>
              <m:rPr>
                <m:sty m:val="bi"/>
              </m:rPr>
              <w:rPr>
                <w:rFonts w:ascii="Cambria Math" w:hAnsi="Cambria Math" w:cs="Arial"/>
                <w:sz w:val="20"/>
                <w:szCs w:val="20"/>
              </w:rPr>
              <m:t>c</m:t>
            </m:r>
          </m:e>
          <m:sub>
            <m:r>
              <m:rPr>
                <m:sty m:val="bi"/>
              </m:rPr>
              <w:rPr>
                <w:rFonts w:ascii="Cambria Math" w:hAnsi="Cambria Math" w:cs="Arial"/>
                <w:sz w:val="20"/>
                <w:szCs w:val="20"/>
              </w:rPr>
              <m:t>init</m:t>
            </m:r>
          </m:sub>
        </m:sSub>
        <m:r>
          <m:rPr>
            <m:sty m:val="b"/>
          </m:rPr>
          <w:rPr>
            <w:rFonts w:ascii="Cambria Math" w:hAnsi="Cambria Math" w:cs="Arial"/>
            <w:sz w:val="20"/>
            <w:szCs w:val="20"/>
          </w:rPr>
          <m:t>=</m:t>
        </m:r>
        <m:d>
          <m:dPr>
            <m:begChr m:val="⌊"/>
            <m:endChr m:val="⌋"/>
            <m:ctrlPr>
              <w:rPr>
                <w:rFonts w:ascii="Cambria Math" w:hAnsi="Cambria Math" w:cs="Arial"/>
                <w:b/>
                <w:i/>
                <w:iCs/>
                <w:sz w:val="20"/>
                <w:szCs w:val="20"/>
              </w:rPr>
            </m:ctrlPr>
          </m:dPr>
          <m:e>
            <m:f>
              <m:fPr>
                <m:ctrlPr>
                  <w:rPr>
                    <w:rFonts w:ascii="Cambria Math" w:hAnsi="Cambria Math" w:cs="Arial"/>
                    <w:b/>
                    <w:i/>
                    <w:iCs/>
                    <w:sz w:val="20"/>
                    <w:szCs w:val="20"/>
                  </w:rPr>
                </m:ctrlPr>
              </m:fPr>
              <m:num>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r>
                  <m:rPr>
                    <m:sty m:val="b"/>
                  </m:rPr>
                  <w:rPr>
                    <w:rFonts w:ascii="Cambria Math" w:hAnsi="Cambria Math" w:cs="Arial"/>
                    <w:sz w:val="20"/>
                    <w:szCs w:val="20"/>
                  </w:rPr>
                  <m:t> </m:t>
                </m:r>
              </m:num>
              <m:den>
                <m:r>
                  <m:rPr>
                    <m:sty m:val="b"/>
                  </m:rPr>
                  <w:rPr>
                    <w:rFonts w:ascii="Cambria Math" w:hAnsi="Cambria Math" w:cs="Arial"/>
                    <w:sz w:val="20"/>
                    <w:szCs w:val="20"/>
                  </w:rPr>
                  <m:t>30</m:t>
                </m:r>
              </m:den>
            </m:f>
          </m:e>
        </m:d>
      </m:oMath>
      <w:r w:rsidRPr="00AD112D">
        <w:rPr>
          <w:rFonts w:ascii="Arial" w:hAnsi="Arial" w:cs="Arial"/>
          <w:b/>
          <w:sz w:val="20"/>
          <w:szCs w:val="20"/>
        </w:rPr>
        <w:t xml:space="preserve"> at the beginning of each radio frame.</w:t>
      </w:r>
    </w:p>
    <w:p w14:paraId="7418740B" w14:textId="31005AC4" w:rsidR="00AD112D" w:rsidRPr="00AD112D" w:rsidRDefault="00AD112D" w:rsidP="00B03E4C">
      <w:pPr>
        <w:pStyle w:val="af2"/>
        <w:numPr>
          <w:ilvl w:val="0"/>
          <w:numId w:val="32"/>
        </w:numPr>
        <w:overflowPunct/>
        <w:autoSpaceDE/>
        <w:autoSpaceDN/>
        <w:adjustRightInd/>
        <w:spacing w:after="0"/>
        <w:ind w:leftChars="200" w:left="860"/>
        <w:contextualSpacing w:val="0"/>
        <w:textAlignment w:val="auto"/>
        <w:rPr>
          <w:rFonts w:ascii="Cambria Math" w:hAnsi="Cambria Math" w:cs="Arial"/>
          <w:b/>
          <w:i/>
          <w:iCs/>
        </w:rPr>
      </w:pPr>
      <w:r w:rsidRPr="00AD112D">
        <w:rPr>
          <w:rFonts w:ascii="Cambria Math" w:hAnsi="Cambria Math" w:cs="Arial"/>
          <w:b/>
          <w:i/>
          <w:iCs/>
        </w:rPr>
        <w:t xml:space="preserve"> </w:t>
      </w:r>
      <m:oMath>
        <m:r>
          <m:rPr>
            <m:sty m:val="bi"/>
          </m:rPr>
          <w:rPr>
            <w:rFonts w:ascii="Cambria Math" w:hAnsi="Cambria Math" w:cs="Arial"/>
          </w:rPr>
          <m:t>v=</m:t>
        </m:r>
        <m:d>
          <m:dPr>
            <m:begChr m:val="{"/>
            <m:endChr m:val=""/>
            <m:ctrlPr>
              <w:rPr>
                <w:rFonts w:ascii="Cambria Math" w:hAnsi="Cambria Math" w:cs="Arial"/>
                <w:b/>
                <w:i/>
                <w:iCs/>
              </w:rPr>
            </m:ctrlPr>
          </m:dPr>
          <m:e>
            <m:m>
              <m:mPr>
                <m:mcs>
                  <m:mc>
                    <m:mcPr>
                      <m:count m:val="2"/>
                      <m:mcJc m:val="center"/>
                    </m:mcPr>
                  </m:mc>
                </m:mcs>
                <m:ctrlPr>
                  <w:rPr>
                    <w:rFonts w:ascii="Cambria Math" w:hAnsi="Cambria Math" w:cs="Arial"/>
                    <w:b/>
                    <w:i/>
                    <w:iCs/>
                  </w:rPr>
                </m:ctrlPr>
              </m:mPr>
              <m:mr>
                <m:e>
                  <m:d>
                    <m:dPr>
                      <m:begChr m:val=""/>
                      <m:ctrlPr>
                        <w:rPr>
                          <w:rFonts w:ascii="Cambria Math" w:hAnsi="Cambria Math" w:cs="Arial"/>
                          <w:b/>
                          <w:i/>
                          <w:iCs/>
                        </w:rPr>
                      </m:ctrlPr>
                    </m:dPr>
                    <m:e>
                      <m:r>
                        <m:rPr>
                          <m:sty m:val="bi"/>
                        </m:rPr>
                        <w:rPr>
                          <w:rFonts w:ascii="Cambria Math" w:hAnsi="Cambria Math" w:cs="Arial"/>
                        </w:rPr>
                        <m:t>c(</m:t>
                      </m:r>
                      <m:sSub>
                        <m:sSubPr>
                          <m:ctrlPr>
                            <w:rPr>
                              <w:rFonts w:ascii="Cambria Math" w:hAnsi="Cambria Math" w:cs="Arial"/>
                              <w:b/>
                              <w:i/>
                              <w:iCs/>
                            </w:rPr>
                          </m:ctrlPr>
                        </m:sSubPr>
                        <m:e>
                          <m:r>
                            <m:rPr>
                              <m:sty m:val="bi"/>
                            </m:rPr>
                            <w:rPr>
                              <w:rFonts w:ascii="Cambria Math" w:hAnsi="Cambria Math" w:cs="Arial"/>
                            </w:rPr>
                            <m:t>l</m:t>
                          </m:r>
                        </m:e>
                        <m:sub>
                          <m:r>
                            <m:rPr>
                              <m:sty m:val="bi"/>
                            </m:rPr>
                            <w:rPr>
                              <w:rFonts w:ascii="Cambria Math" w:hAnsi="Cambria Math" w:cs="Arial"/>
                            </w:rPr>
                            <m:t>0</m:t>
                          </m:r>
                        </m:sub>
                      </m:sSub>
                      <m:r>
                        <m:rPr>
                          <m:sty m:val="bi"/>
                        </m:rPr>
                        <w:rPr>
                          <w:rFonts w:ascii="Cambria Math" w:hAnsi="Cambria Math" w:cs="Arial"/>
                        </w:rPr>
                        <m:t>+</m:t>
                      </m:r>
                      <m:sSup>
                        <m:sSupPr>
                          <m:ctrlPr>
                            <w:rPr>
                              <w:rFonts w:ascii="Cambria Math" w:hAnsi="Cambria Math" w:cs="Arial"/>
                              <w:b/>
                              <w:i/>
                              <w:iCs/>
                            </w:rPr>
                          </m:ctrlPr>
                        </m:sSupPr>
                        <m:e>
                          <m:r>
                            <m:rPr>
                              <m:sty m:val="bi"/>
                            </m:rPr>
                            <w:rPr>
                              <w:rFonts w:ascii="Cambria Math" w:hAnsi="Cambria Math" w:cs="Arial"/>
                            </w:rPr>
                            <m:t>l</m:t>
                          </m:r>
                        </m:e>
                        <m:sup>
                          <m:r>
                            <m:rPr>
                              <m:sty m:val="bi"/>
                            </m:rPr>
                            <w:rPr>
                              <w:rFonts w:ascii="Cambria Math" w:hAnsi="Cambria Math" w:cs="Arial"/>
                            </w:rPr>
                            <m:t>'</m:t>
                          </m:r>
                        </m:sup>
                      </m:sSup>
                      <m:r>
                        <m:rPr>
                          <m:sty m:val="bi"/>
                        </m:rPr>
                        <w:rPr>
                          <w:rFonts w:ascii="Cambria Math" w:hAnsi="Cambria Math" w:cs="Arial"/>
                        </w:rPr>
                        <m:t>+</m:t>
                      </m:r>
                      <m:sSub>
                        <m:sSubPr>
                          <m:ctrlPr>
                            <w:rPr>
                              <w:rFonts w:ascii="Cambria Math" w:hAnsi="Cambria Math" w:cs="Arial"/>
                              <w:b/>
                              <w:i/>
                              <w:iCs/>
                            </w:rPr>
                          </m:ctrlPr>
                        </m:sSubPr>
                        <m:e>
                          <m:r>
                            <m:rPr>
                              <m:sty m:val="bi"/>
                            </m:rPr>
                            <w:rPr>
                              <w:rFonts w:ascii="Cambria Math" w:hAnsi="Cambria Math" w:cs="Arial"/>
                            </w:rPr>
                            <m:t>n</m:t>
                          </m:r>
                        </m:e>
                        <m:sub>
                          <m:r>
                            <m:rPr>
                              <m:sty m:val="bi"/>
                            </m:rPr>
                            <w:rPr>
                              <w:rFonts w:ascii="Cambria Math" w:hAnsi="Cambria Math" w:cs="Arial"/>
                            </w:rPr>
                            <m:t>s</m:t>
                          </m:r>
                        </m:sub>
                      </m:sSub>
                      <m:r>
                        <m:rPr>
                          <m:sty m:val="bi"/>
                        </m:rPr>
                        <w:rPr>
                          <w:rFonts w:ascii="Cambria Math" w:hAnsi="Cambria Math" w:cs="Arial"/>
                        </w:rPr>
                        <m:t>∙</m:t>
                      </m:r>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symb</m:t>
                          </m:r>
                        </m:sub>
                        <m:sup>
                          <m:r>
                            <m:rPr>
                              <m:sty m:val="bi"/>
                            </m:rPr>
                            <w:rPr>
                              <w:rFonts w:ascii="Cambria Math" w:hAnsi="Cambria Math" w:cs="Arial"/>
                            </w:rPr>
                            <m:t>slot</m:t>
                          </m:r>
                        </m:sup>
                      </m:sSubSup>
                    </m:e>
                  </m:d>
                  <m:r>
                    <m:rPr>
                      <m:sty m:val="bi"/>
                    </m:rPr>
                    <w:rPr>
                      <w:rFonts w:ascii="Cambria Math" w:hAnsi="Cambria Math" w:cs="Arial"/>
                    </w:rPr>
                    <m:t xml:space="preserve">    </m:t>
                  </m:r>
                </m:e>
                <m:e>
                  <m:r>
                    <m:rPr>
                      <m:sty m:val="b"/>
                    </m:rPr>
                    <w:rPr>
                      <w:rFonts w:ascii="Cambria Math" w:hAnsi="Cambria Math" w:cs="Arial"/>
                    </w:rPr>
                    <m:t>if sequence hopping is enabled and grop hopping is disabled</m:t>
                  </m:r>
                </m:e>
              </m:mr>
              <m:mr>
                <m:e>
                  <m:r>
                    <m:rPr>
                      <m:sty m:val="bi"/>
                    </m:rPr>
                    <w:rPr>
                      <w:rFonts w:ascii="Cambria Math" w:hAnsi="Cambria Math" w:cs="Arial"/>
                    </w:rPr>
                    <m:t xml:space="preserve">0                                             </m:t>
                  </m:r>
                </m:e>
                <m:e>
                  <m:r>
                    <m:rPr>
                      <m:sty m:val="b"/>
                    </m:rPr>
                    <w:rPr>
                      <w:rFonts w:ascii="Cambria Math" w:hAnsi="Cambria Math" w:cs="Arial"/>
                    </w:rPr>
                    <m:t xml:space="preserve">otherwise    </m:t>
                  </m:r>
                  <m:r>
                    <m:rPr>
                      <m:sty m:val="bi"/>
                    </m:rPr>
                    <w:rPr>
                      <w:rFonts w:ascii="Cambria Math" w:hAnsi="Cambria Math" w:cs="Arial"/>
                    </w:rPr>
                    <m:t xml:space="preserve">                                                                                                       </m:t>
                  </m:r>
                </m:e>
              </m:mr>
            </m:m>
          </m:e>
        </m:d>
      </m:oMath>
      <w:r w:rsidRPr="00AD112D">
        <w:rPr>
          <w:rFonts w:ascii="Cambria Math" w:hAnsi="Cambria Math" w:cs="Arial"/>
          <w:b/>
          <w:i/>
          <w:iCs/>
        </w:rPr>
        <w:t xml:space="preserve"> </w:t>
      </w:r>
    </w:p>
    <w:p w14:paraId="27304C0C" w14:textId="77777777" w:rsidR="00D651F7" w:rsidRPr="00A774D6" w:rsidRDefault="00D651F7" w:rsidP="00B3085D">
      <w:pPr>
        <w:rPr>
          <w:rFonts w:eastAsiaTheme="minorEastAsia"/>
          <w:lang w:eastAsia="zh-CN"/>
        </w:rPr>
      </w:pPr>
    </w:p>
    <w:p w14:paraId="3B596727" w14:textId="77777777" w:rsidR="00886F6F" w:rsidRDefault="00886F6F" w:rsidP="00A418F5">
      <w:pPr>
        <w:pStyle w:val="1"/>
      </w:pPr>
      <w:bookmarkStart w:id="15" w:name="_Ref124589665"/>
      <w:bookmarkStart w:id="16" w:name="_Ref71620620"/>
      <w:bookmarkStart w:id="17" w:name="_Ref124671424"/>
      <w:r>
        <w:t>Conclusion</w:t>
      </w:r>
    </w:p>
    <w:p w14:paraId="3E8D661B" w14:textId="09C27CA3" w:rsidR="00AC2FF5" w:rsidRDefault="00D10D59" w:rsidP="00AC2FF5">
      <w:pPr>
        <w:rPr>
          <w:rFonts w:eastAsiaTheme="minorEastAsia"/>
          <w:lang w:eastAsia="zh-CN"/>
        </w:rPr>
      </w:pPr>
      <w:r>
        <w:rPr>
          <w:rFonts w:eastAsiaTheme="minorEastAsia"/>
          <w:lang w:eastAsia="zh-CN"/>
        </w:rPr>
        <w:t>Based on companies’ inputs, the following are proposed:</w:t>
      </w:r>
    </w:p>
    <w:p w14:paraId="053429EC" w14:textId="77777777" w:rsidR="00D10D59" w:rsidRDefault="00D10D59" w:rsidP="00D10D59">
      <w:pPr>
        <w:rPr>
          <w:rFonts w:eastAsiaTheme="minorEastAsia"/>
          <w:b/>
          <w:lang w:eastAsia="zh-CN"/>
        </w:rPr>
      </w:pPr>
      <w:r w:rsidRPr="001746F2">
        <w:rPr>
          <w:rFonts w:eastAsiaTheme="minorEastAsia"/>
          <w:b/>
          <w:lang w:eastAsia="zh-CN"/>
        </w:rPr>
        <w:t xml:space="preserve">Proposal 1: Down-selection </w:t>
      </w:r>
      <w:r>
        <w:rPr>
          <w:rFonts w:eastAsiaTheme="minorEastAsia"/>
          <w:b/>
          <w:lang w:eastAsia="zh-CN"/>
        </w:rPr>
        <w:t xml:space="preserve">on </w:t>
      </w:r>
      <w:r w:rsidRPr="00FC1D60">
        <w:rPr>
          <w:rFonts w:eastAsiaTheme="minorEastAsia"/>
          <w:b/>
          <w:lang w:eastAsia="zh-CN"/>
        </w:rPr>
        <w:t>whether to introduce specification support to handle collision of SRS and PUCCH/PUSCH transmission</w:t>
      </w:r>
      <w:r>
        <w:rPr>
          <w:rFonts w:eastAsiaTheme="minorEastAsia"/>
          <w:b/>
          <w:lang w:eastAsia="zh-CN"/>
        </w:rPr>
        <w:t>.</w:t>
      </w:r>
    </w:p>
    <w:p w14:paraId="4DAC02E4" w14:textId="77777777" w:rsidR="00D10D59" w:rsidRPr="00120E2E" w:rsidRDefault="00D10D59" w:rsidP="00D10D59">
      <w:pPr>
        <w:rPr>
          <w:rFonts w:eastAsiaTheme="minorEastAsia"/>
          <w:b/>
          <w:lang w:eastAsia="zh-CN"/>
        </w:rPr>
      </w:pPr>
      <w:r>
        <w:rPr>
          <w:rFonts w:eastAsiaTheme="minorEastAsia"/>
          <w:b/>
          <w:lang w:eastAsia="zh-CN"/>
        </w:rPr>
        <w:t>Proposal</w:t>
      </w:r>
      <w:r w:rsidRPr="00216A2A">
        <w:rPr>
          <w:rFonts w:eastAsiaTheme="minorEastAsia"/>
          <w:b/>
          <w:lang w:eastAsia="zh-CN"/>
        </w:rPr>
        <w:t xml:space="preserve"> </w:t>
      </w:r>
      <w:r>
        <w:rPr>
          <w:rFonts w:eastAsiaTheme="minorEastAsia"/>
          <w:b/>
          <w:lang w:eastAsia="zh-CN"/>
        </w:rPr>
        <w:t xml:space="preserve">2: Further study </w:t>
      </w:r>
      <w:r w:rsidRPr="00216A2A">
        <w:rPr>
          <w:rFonts w:eastAsiaTheme="minorEastAsia"/>
          <w:b/>
          <w:lang w:eastAsia="zh-CN"/>
        </w:rPr>
        <w:t>on periodic SRS triggering for additional SRS</w:t>
      </w:r>
      <w:r>
        <w:rPr>
          <w:rFonts w:eastAsiaTheme="minorEastAsia"/>
          <w:b/>
          <w:lang w:eastAsia="zh-CN"/>
        </w:rPr>
        <w:t xml:space="preserve"> considering the gain and impacts to DL/UL performance.</w:t>
      </w:r>
    </w:p>
    <w:p w14:paraId="0C306FE5" w14:textId="77777777" w:rsidR="00D10D59" w:rsidRDefault="00D10D59" w:rsidP="00D10D59">
      <w:pPr>
        <w:rPr>
          <w:rFonts w:eastAsiaTheme="minorEastAsia"/>
          <w:b/>
          <w:lang w:eastAsia="zh-CN"/>
        </w:rPr>
      </w:pPr>
      <w:r>
        <w:rPr>
          <w:rFonts w:eastAsiaTheme="minorEastAsia"/>
          <w:b/>
          <w:lang w:eastAsia="zh-CN"/>
        </w:rPr>
        <w:t>Proposal</w:t>
      </w:r>
      <w:r w:rsidRPr="00216A2A">
        <w:rPr>
          <w:rFonts w:eastAsiaTheme="minorEastAsia"/>
          <w:b/>
          <w:lang w:eastAsia="zh-CN"/>
        </w:rPr>
        <w:t xml:space="preserve"> </w:t>
      </w:r>
      <w:r>
        <w:rPr>
          <w:rFonts w:eastAsiaTheme="minorEastAsia"/>
          <w:b/>
          <w:lang w:eastAsia="zh-CN"/>
        </w:rPr>
        <w:t>3</w:t>
      </w:r>
      <w:r w:rsidRPr="00DE55FD">
        <w:rPr>
          <w:rFonts w:eastAsiaTheme="minorEastAsia"/>
          <w:b/>
          <w:lang w:eastAsia="zh-CN"/>
        </w:rPr>
        <w:t>: G</w:t>
      </w:r>
      <w:r w:rsidRPr="00DE55FD">
        <w:rPr>
          <w:rFonts w:eastAsiaTheme="minorEastAsia" w:hint="eastAsia"/>
          <w:b/>
          <w:lang w:eastAsia="zh-CN"/>
        </w:rPr>
        <w:t>uard period</w:t>
      </w:r>
      <w:r w:rsidRPr="00DE55FD">
        <w:rPr>
          <w:rFonts w:eastAsiaTheme="minorEastAsia"/>
          <w:b/>
          <w:lang w:eastAsia="zh-CN"/>
        </w:rPr>
        <w:t xml:space="preserve"> for frequency hopping and/or antenna switching</w:t>
      </w:r>
    </w:p>
    <w:p w14:paraId="394158A4" w14:textId="39976D6C" w:rsidR="00D10D59" w:rsidRPr="009308DE" w:rsidRDefault="00073CCF" w:rsidP="00B03E4C">
      <w:pPr>
        <w:pStyle w:val="af2"/>
        <w:numPr>
          <w:ilvl w:val="0"/>
          <w:numId w:val="35"/>
        </w:numPr>
        <w:rPr>
          <w:rFonts w:eastAsiaTheme="minorEastAsia"/>
          <w:lang w:eastAsia="zh-CN"/>
        </w:rPr>
      </w:pPr>
      <w:r>
        <w:rPr>
          <w:rFonts w:eastAsiaTheme="minorEastAsia"/>
          <w:b/>
          <w:lang w:eastAsia="zh-CN"/>
        </w:rPr>
        <w:t>i</w:t>
      </w:r>
      <w:bookmarkStart w:id="18" w:name="_GoBack"/>
      <w:bookmarkEnd w:id="18"/>
      <w:r>
        <w:rPr>
          <w:rFonts w:eastAsiaTheme="minorEastAsia"/>
          <w:b/>
          <w:lang w:eastAsia="zh-CN"/>
        </w:rPr>
        <w:t>s always</w:t>
      </w:r>
      <w:r w:rsidR="00D10D59" w:rsidRPr="009308DE">
        <w:rPr>
          <w:rFonts w:eastAsiaTheme="minorEastAsia"/>
          <w:b/>
          <w:lang w:eastAsia="zh-CN"/>
        </w:rPr>
        <w:t xml:space="preserve"> configured </w:t>
      </w:r>
      <w:r w:rsidR="00D10D59" w:rsidRPr="009308DE">
        <w:rPr>
          <w:rFonts w:eastAsiaTheme="minorEastAsia" w:hint="eastAsia"/>
          <w:b/>
          <w:lang w:eastAsia="zh-CN"/>
        </w:rPr>
        <w:t xml:space="preserve">when intra-subframe repetition is </w:t>
      </w:r>
      <w:r w:rsidR="00D10D59">
        <w:rPr>
          <w:rFonts w:eastAsiaTheme="minorEastAsia"/>
          <w:b/>
          <w:lang w:eastAsia="zh-CN"/>
        </w:rPr>
        <w:t xml:space="preserve">not </w:t>
      </w:r>
      <w:r w:rsidR="00D10D59" w:rsidRPr="009308DE">
        <w:rPr>
          <w:rFonts w:eastAsiaTheme="minorEastAsia" w:hint="eastAsia"/>
          <w:b/>
          <w:lang w:eastAsia="zh-CN"/>
        </w:rPr>
        <w:t>configured</w:t>
      </w:r>
      <w:r w:rsidR="00D10D59">
        <w:rPr>
          <w:rFonts w:eastAsiaTheme="minorEastAsia"/>
          <w:b/>
          <w:lang w:eastAsia="zh-CN"/>
        </w:rPr>
        <w:t>, and</w:t>
      </w:r>
    </w:p>
    <w:p w14:paraId="1AF26B1D" w14:textId="77777777" w:rsidR="00D10D59" w:rsidRPr="009308DE" w:rsidRDefault="00D10D59" w:rsidP="00B03E4C">
      <w:pPr>
        <w:pStyle w:val="af2"/>
        <w:numPr>
          <w:ilvl w:val="0"/>
          <w:numId w:val="35"/>
        </w:numPr>
        <w:rPr>
          <w:rFonts w:eastAsiaTheme="minorEastAsia"/>
          <w:lang w:eastAsia="zh-CN"/>
        </w:rPr>
      </w:pPr>
      <w:r>
        <w:rPr>
          <w:rFonts w:eastAsiaTheme="minorEastAsia"/>
          <w:b/>
          <w:lang w:eastAsia="zh-CN"/>
        </w:rPr>
        <w:t>can be configured when intra-subframe repetition is configured.</w:t>
      </w:r>
    </w:p>
    <w:p w14:paraId="71C29C93" w14:textId="77777777" w:rsidR="00D10D59" w:rsidRPr="00D10D59" w:rsidRDefault="00D10D59" w:rsidP="00D10D59">
      <w:pPr>
        <w:spacing w:after="0"/>
        <w:rPr>
          <w:rFonts w:eastAsiaTheme="minorEastAsia"/>
          <w:b/>
          <w:lang w:eastAsia="zh-CN"/>
        </w:rPr>
      </w:pPr>
      <w:r w:rsidRPr="00D10D59">
        <w:rPr>
          <w:rFonts w:eastAsiaTheme="minorEastAsia"/>
          <w:b/>
          <w:lang w:eastAsia="zh-CN"/>
        </w:rPr>
        <w:t>Proposal 4: Down-selection on whether to support intra-subframe antenna switching across a subset of antenna ports.</w:t>
      </w:r>
    </w:p>
    <w:p w14:paraId="16CCAE0D" w14:textId="77777777" w:rsidR="00EE21EA" w:rsidRDefault="00EE21EA" w:rsidP="00EE21EA">
      <w:pPr>
        <w:rPr>
          <w:rFonts w:eastAsiaTheme="minorEastAsia"/>
          <w:b/>
          <w:lang w:eastAsia="zh-CN"/>
        </w:rPr>
      </w:pPr>
      <w:r w:rsidRPr="00EF4AF1">
        <w:rPr>
          <w:rFonts w:eastAsiaTheme="minorEastAsia"/>
          <w:b/>
          <w:lang w:eastAsia="zh-CN"/>
        </w:rPr>
        <w:t xml:space="preserve">Proposal </w:t>
      </w:r>
      <w:r>
        <w:rPr>
          <w:rFonts w:eastAsiaTheme="minorEastAsia"/>
          <w:b/>
          <w:lang w:eastAsia="zh-CN"/>
        </w:rPr>
        <w:t>5: Further study on triggering of additional SRS symbols and/or legacy SRS symbols:</w:t>
      </w:r>
    </w:p>
    <w:p w14:paraId="453DE5F0" w14:textId="77777777" w:rsidR="00EE21EA" w:rsidRPr="005322D6" w:rsidRDefault="00EE21EA" w:rsidP="00B03E4C">
      <w:pPr>
        <w:pStyle w:val="af2"/>
        <w:numPr>
          <w:ilvl w:val="0"/>
          <w:numId w:val="31"/>
        </w:numPr>
        <w:rPr>
          <w:rFonts w:eastAsiaTheme="minorEastAsia"/>
          <w:b/>
          <w:lang w:eastAsia="zh-CN"/>
        </w:rPr>
      </w:pPr>
      <w:r w:rsidRPr="005322D6">
        <w:rPr>
          <w:b/>
          <w:lang w:eastAsia="zh-CN"/>
        </w:rPr>
        <w:lastRenderedPageBreak/>
        <w:t>When both aperiodic additional SRS symbols and legacy SRS are triggered, the UE transmits either aperiodic legacy SRS symbols or aperiodic additional SRS symbols. FFS on which one to transmit.</w:t>
      </w:r>
    </w:p>
    <w:p w14:paraId="72AB1162" w14:textId="77777777" w:rsidR="00EE21EA" w:rsidRPr="005322D6" w:rsidRDefault="00EE21EA" w:rsidP="00B03E4C">
      <w:pPr>
        <w:pStyle w:val="af2"/>
        <w:numPr>
          <w:ilvl w:val="0"/>
          <w:numId w:val="31"/>
        </w:numPr>
        <w:rPr>
          <w:rFonts w:eastAsiaTheme="minorEastAsia"/>
          <w:b/>
          <w:lang w:eastAsia="zh-CN"/>
        </w:rPr>
      </w:pPr>
      <w:r w:rsidRPr="005322D6">
        <w:rPr>
          <w:rFonts w:hint="eastAsia"/>
          <w:b/>
          <w:lang w:eastAsia="zh-CN"/>
        </w:rPr>
        <w:t xml:space="preserve">Support </w:t>
      </w:r>
      <w:r w:rsidRPr="005322D6">
        <w:rPr>
          <w:b/>
          <w:lang w:eastAsia="zh-CN"/>
        </w:rPr>
        <w:t>SRS activation/deactivation of additional SRS configurations through MAC CE.</w:t>
      </w:r>
    </w:p>
    <w:p w14:paraId="27C6DDB4" w14:textId="77777777" w:rsidR="00EE21EA" w:rsidRPr="005322D6" w:rsidRDefault="00EE21EA" w:rsidP="00B03E4C">
      <w:pPr>
        <w:pStyle w:val="af2"/>
        <w:numPr>
          <w:ilvl w:val="0"/>
          <w:numId w:val="31"/>
        </w:numPr>
        <w:rPr>
          <w:b/>
          <w:lang w:eastAsia="zh-CN"/>
        </w:rPr>
      </w:pPr>
      <w:r w:rsidRPr="005322D6">
        <w:rPr>
          <w:b/>
          <w:lang w:eastAsia="zh-CN"/>
        </w:rPr>
        <w:t>A codepoint in the SRS request field corresponding to nth SRS parameter set (n=1, 2, or 3 depending on DCI formats) can be flexibly/independently configured by eNB with enumerating SRS configuration(s) belonging to one of {legacy SRS only, additional SRS only, both legacy and aperiodic SRS}</w:t>
      </w:r>
    </w:p>
    <w:p w14:paraId="1B1FD2F4" w14:textId="77777777" w:rsidR="00EE21EA" w:rsidRDefault="00EE21EA" w:rsidP="00EE21EA">
      <w:pPr>
        <w:rPr>
          <w:rFonts w:eastAsiaTheme="minorEastAsia"/>
          <w:b/>
          <w:lang w:eastAsia="zh-CN"/>
        </w:rPr>
      </w:pPr>
      <w:r>
        <w:rPr>
          <w:rFonts w:eastAsiaTheme="minorEastAsia"/>
          <w:b/>
          <w:lang w:eastAsia="zh-CN"/>
        </w:rPr>
        <w:t>Proposal 6: For the sequence generation of additional SRS symbols, down-select between following options:</w:t>
      </w:r>
    </w:p>
    <w:p w14:paraId="2EEC893F" w14:textId="77777777" w:rsidR="00EE21EA" w:rsidRPr="00AD112D" w:rsidRDefault="00EE21EA" w:rsidP="00B03E4C">
      <w:pPr>
        <w:pStyle w:val="af2"/>
        <w:numPr>
          <w:ilvl w:val="0"/>
          <w:numId w:val="32"/>
        </w:numPr>
        <w:rPr>
          <w:b/>
          <w:iCs/>
          <w:lang w:eastAsia="zh-CN"/>
        </w:rPr>
      </w:pPr>
      <w:r w:rsidRPr="00AD112D">
        <w:rPr>
          <w:rFonts w:hint="eastAsia"/>
          <w:b/>
          <w:iCs/>
          <w:lang w:eastAsia="zh-CN"/>
        </w:rPr>
        <w:t>Option 1:</w:t>
      </w:r>
    </w:p>
    <w:p w14:paraId="435A0EFA" w14:textId="77777777" w:rsidR="00EE21EA" w:rsidRPr="00AD112D" w:rsidRDefault="00EE21EA" w:rsidP="00EE21EA">
      <w:pPr>
        <w:pStyle w:val="af2"/>
        <w:spacing w:beforeLines="50" w:before="120" w:afterLines="50" w:after="120"/>
        <w:ind w:left="420"/>
        <w:rPr>
          <w:b/>
        </w:rPr>
      </w:pPr>
      <w:r w:rsidRPr="00AD112D">
        <w:rPr>
          <w:b/>
        </w:rPr>
        <w:object w:dxaOrig="7015" w:dyaOrig="736" w14:anchorId="0EC95748">
          <v:shape id="_x0000_i1045" type="#_x0000_t75" style="width:323.7pt;height:34.45pt;mso-position-horizontal-relative:page;mso-position-vertical-relative:page" o:ole="">
            <v:imagedata r:id="rId20" o:title=""/>
          </v:shape>
          <o:OLEObject Type="Embed" ProgID="Equation.3" ShapeID="_x0000_i1045" DrawAspect="Content" ObjectID="_1619471372" r:id="rId40"/>
        </w:object>
      </w:r>
    </w:p>
    <w:p w14:paraId="70FD6588" w14:textId="77777777" w:rsidR="00EE21EA" w:rsidRPr="00AD112D" w:rsidRDefault="00EE21EA" w:rsidP="00B03E4C">
      <w:pPr>
        <w:pStyle w:val="af2"/>
        <w:numPr>
          <w:ilvl w:val="0"/>
          <w:numId w:val="32"/>
        </w:numPr>
        <w:spacing w:beforeLines="50" w:before="120" w:afterLines="50" w:after="120"/>
        <w:rPr>
          <w:b/>
          <w:position w:val="-34"/>
        </w:rPr>
      </w:pPr>
      <w:r w:rsidRPr="00AD112D">
        <w:rPr>
          <w:b/>
        </w:rPr>
        <w:object w:dxaOrig="7000" w:dyaOrig="679" w14:anchorId="5D26230C">
          <v:shape id="_x0000_i1046" type="#_x0000_t75" style="width:313.05pt;height:30.05pt;mso-position-horizontal-relative:page;mso-position-vertical-relative:page" o:ole="">
            <v:imagedata r:id="rId22" o:title=""/>
          </v:shape>
          <o:OLEObject Type="Embed" ProgID="Equation.3" ShapeID="_x0000_i1046" DrawAspect="Content" ObjectID="_1619471373" r:id="rId41"/>
        </w:object>
      </w:r>
    </w:p>
    <w:p w14:paraId="442D1502" w14:textId="77777777" w:rsidR="00EE21EA" w:rsidRPr="00AD112D" w:rsidRDefault="00EE21EA" w:rsidP="00EE21EA">
      <w:pPr>
        <w:pStyle w:val="af2"/>
        <w:ind w:left="420"/>
        <w:rPr>
          <w:b/>
          <w:iCs/>
          <w:lang w:eastAsia="zh-CN"/>
        </w:rPr>
      </w:pPr>
      <w:r w:rsidRPr="00AD112D">
        <w:rPr>
          <w:b/>
        </w:rPr>
        <w:t>w</w:t>
      </w:r>
      <w:r w:rsidRPr="00AD112D">
        <w:rPr>
          <w:rFonts w:hint="eastAsia"/>
          <w:b/>
        </w:rPr>
        <w:t xml:space="preserve">here </w:t>
      </w:r>
      <w:r w:rsidRPr="00AD112D">
        <w:rPr>
          <w:rFonts w:hint="eastAsia"/>
          <w:b/>
          <w:position w:val="-6"/>
        </w:rPr>
        <w:object w:dxaOrig="138" w:dyaOrig="279" w14:anchorId="1B1B5E8D">
          <v:shape id="_x0000_i1047" type="#_x0000_t75" style="width:5.65pt;height:10.65pt;mso-position-horizontal-relative:page;mso-position-vertical-relative:page" o:ole="">
            <v:imagedata r:id="rId24" o:title=""/>
          </v:shape>
          <o:OLEObject Type="Embed" ProgID="Equation.KSEE3" ShapeID="_x0000_i1047" DrawAspect="Content" ObjectID="_1619471374" r:id="rId42"/>
        </w:object>
      </w:r>
      <w:r w:rsidRPr="00AD112D">
        <w:rPr>
          <w:rFonts w:hint="eastAsia"/>
          <w:b/>
        </w:rPr>
        <w:t xml:space="preserve"> is the symbol number within the </w:t>
      </w:r>
      <w:r w:rsidRPr="00AD112D">
        <w:rPr>
          <w:b/>
        </w:rPr>
        <w:t>slot</w:t>
      </w:r>
      <w:r w:rsidRPr="00AD112D">
        <w:rPr>
          <w:rFonts w:hint="eastAsia"/>
          <w:b/>
        </w:rPr>
        <w:t xml:space="preserve"> </w:t>
      </w:r>
      <w:r w:rsidRPr="00AD112D">
        <w:rPr>
          <w:rFonts w:hint="eastAsia"/>
          <w:b/>
          <w:position w:val="-12"/>
        </w:rPr>
        <w:object w:dxaOrig="720" w:dyaOrig="359" w14:anchorId="0406FCE0">
          <v:shape id="_x0000_i1048" type="#_x0000_t75" style="width:34.45pt;height:16.9pt;mso-position-horizontal-relative:page;mso-position-vertical-relative:page" o:ole="">
            <v:imagedata r:id="rId26" o:title=""/>
          </v:shape>
          <o:OLEObject Type="Embed" ProgID="Equation.KSEE3" ShapeID="_x0000_i1048" DrawAspect="Content" ObjectID="_1619471375" r:id="rId43"/>
        </w:object>
      </w:r>
      <w:r w:rsidRPr="00AD112D">
        <w:rPr>
          <w:b/>
        </w:rPr>
        <w:t xml:space="preserve"> and </w:t>
      </w:r>
      <w:r w:rsidRPr="00AD112D">
        <w:rPr>
          <w:b/>
          <w:i/>
          <w:snapToGrid w:val="0"/>
        </w:rPr>
        <w:t>N</w:t>
      </w:r>
      <w:r w:rsidRPr="00AD112D">
        <w:rPr>
          <w:b/>
          <w:i/>
          <w:snapToGrid w:val="0"/>
          <w:vertAlign w:val="subscript"/>
        </w:rPr>
        <w:t>symb</w:t>
      </w:r>
      <w:r w:rsidRPr="00AD112D">
        <w:rPr>
          <w:b/>
          <w:snapToGrid w:val="0"/>
        </w:rPr>
        <w:t xml:space="preserve"> is the number of symbols per slot</w:t>
      </w:r>
      <w:r w:rsidRPr="00AD112D">
        <w:rPr>
          <w:rFonts w:hint="eastAsia"/>
          <w:b/>
        </w:rPr>
        <w:t>.</w:t>
      </w:r>
    </w:p>
    <w:p w14:paraId="108BB849" w14:textId="77777777" w:rsidR="00EE21EA" w:rsidRPr="00AD112D" w:rsidRDefault="00EE21EA" w:rsidP="00B03E4C">
      <w:pPr>
        <w:pStyle w:val="af2"/>
        <w:numPr>
          <w:ilvl w:val="0"/>
          <w:numId w:val="32"/>
        </w:numPr>
        <w:rPr>
          <w:b/>
          <w:iCs/>
          <w:lang w:eastAsia="zh-CN"/>
        </w:rPr>
      </w:pPr>
      <w:r w:rsidRPr="00AD112D">
        <w:rPr>
          <w:b/>
          <w:iCs/>
          <w:lang w:eastAsia="zh-CN"/>
        </w:rPr>
        <w:t>Option 2:</w:t>
      </w:r>
    </w:p>
    <w:p w14:paraId="5B2971BB" w14:textId="77777777" w:rsidR="00EE21EA" w:rsidRPr="00AD112D" w:rsidRDefault="00EE21EA" w:rsidP="00EE21EA">
      <w:pPr>
        <w:pStyle w:val="af2"/>
        <w:overflowPunct/>
        <w:autoSpaceDE/>
        <w:autoSpaceDN/>
        <w:adjustRightInd/>
        <w:spacing w:after="0"/>
        <w:ind w:left="420"/>
        <w:contextualSpacing w:val="0"/>
        <w:textAlignment w:val="auto"/>
        <w:rPr>
          <w:rFonts w:ascii="Arial" w:hAnsi="Arial" w:cs="Arial"/>
          <w:b/>
          <w:iCs/>
        </w:rPr>
      </w:pPr>
      <m:oMath>
        <m:r>
          <m:rPr>
            <m:sty m:val="bi"/>
          </m:rPr>
          <w:rPr>
            <w:rFonts w:ascii="Cambria Math" w:hAnsi="Cambria Math" w:cs="Arial"/>
          </w:rPr>
          <m:t>u</m:t>
        </m:r>
        <m:r>
          <m:rPr>
            <m:sty m:val="b"/>
          </m:rPr>
          <w:rPr>
            <w:rFonts w:ascii="Cambria Math" w:hAnsi="Cambria Math" w:cs="Arial"/>
          </w:rPr>
          <m:t>=</m:t>
        </m:r>
        <m:d>
          <m:dPr>
            <m:ctrlPr>
              <w:rPr>
                <w:rFonts w:ascii="Cambria Math" w:hAnsi="Cambria Math" w:cs="Arial"/>
                <w:b/>
                <w:i/>
                <w:iCs/>
              </w:rPr>
            </m:ctrlPr>
          </m:dPr>
          <m:e>
            <m:sSub>
              <m:sSubPr>
                <m:ctrlPr>
                  <w:rPr>
                    <w:rFonts w:ascii="Cambria Math" w:hAnsi="Cambria Math" w:cs="Arial"/>
                    <w:b/>
                    <w:i/>
                    <w:iCs/>
                  </w:rPr>
                </m:ctrlPr>
              </m:sSubPr>
              <m:e>
                <m:r>
                  <m:rPr>
                    <m:sty m:val="bi"/>
                  </m:rPr>
                  <w:rPr>
                    <w:rFonts w:ascii="Cambria Math" w:hAnsi="Cambria Math" w:cs="Arial"/>
                  </w:rPr>
                  <m:t>f</m:t>
                </m:r>
              </m:e>
              <m:sub>
                <m:r>
                  <m:rPr>
                    <m:sty m:val="b"/>
                  </m:rPr>
                  <w:rPr>
                    <w:rFonts w:ascii="Cambria Math" w:hAnsi="Cambria Math" w:cs="Arial"/>
                  </w:rPr>
                  <m:t>gh</m:t>
                </m:r>
              </m:sub>
            </m:sSub>
            <m:d>
              <m:dPr>
                <m:ctrlPr>
                  <w:rPr>
                    <w:rFonts w:ascii="Cambria Math" w:hAnsi="Cambria Math" w:cs="Arial"/>
                    <w:b/>
                    <w:i/>
                    <w:iCs/>
                  </w:rPr>
                </m:ctrlPr>
              </m:dPr>
              <m:e>
                <m:sSub>
                  <m:sSubPr>
                    <m:ctrlPr>
                      <w:rPr>
                        <w:rFonts w:ascii="Cambria Math" w:hAnsi="Cambria Math" w:cs="Arial"/>
                        <w:b/>
                        <w:i/>
                        <w:iCs/>
                      </w:rPr>
                    </m:ctrlPr>
                  </m:sSubPr>
                  <m:e>
                    <m:sSub>
                      <m:sSubPr>
                        <m:ctrlPr>
                          <w:rPr>
                            <w:rFonts w:ascii="Cambria Math" w:hAnsi="Cambria Math" w:cs="Arial"/>
                            <w:b/>
                            <w:i/>
                            <w:iCs/>
                          </w:rPr>
                        </m:ctrlPr>
                      </m:sSubPr>
                      <m:e>
                        <m:r>
                          <m:rPr>
                            <m:sty m:val="bi"/>
                          </m:rPr>
                          <w:rPr>
                            <w:rFonts w:ascii="Cambria Math" w:hAnsi="Cambria Math" w:cs="Arial"/>
                          </w:rPr>
                          <m:t>l</m:t>
                        </m:r>
                      </m:e>
                      <m:sub>
                        <m:r>
                          <m:rPr>
                            <m:sty m:val="bi"/>
                          </m:rPr>
                          <w:rPr>
                            <w:rFonts w:ascii="Cambria Math" w:hAnsi="Cambria Math" w:cs="Arial"/>
                          </w:rPr>
                          <m:t>0</m:t>
                        </m:r>
                      </m:sub>
                    </m:sSub>
                    <m:r>
                      <m:rPr>
                        <m:sty m:val="bi"/>
                      </m:rPr>
                      <w:rPr>
                        <w:rFonts w:ascii="Cambria Math" w:hAnsi="Cambria Math" w:cs="Arial"/>
                      </w:rPr>
                      <m:t>+l',n</m:t>
                    </m:r>
                  </m:e>
                  <m:sub>
                    <m:r>
                      <m:rPr>
                        <m:sty m:val="bi"/>
                      </m:rPr>
                      <w:rPr>
                        <w:rFonts w:ascii="Cambria Math" w:hAnsi="Cambria Math" w:cs="Arial"/>
                      </w:rPr>
                      <m:t>s</m:t>
                    </m:r>
                  </m:sub>
                </m:sSub>
              </m:e>
            </m:d>
            <m:r>
              <m:rPr>
                <m:sty m:val="bi"/>
              </m:rPr>
              <w:rPr>
                <w:rFonts w:ascii="Cambria Math" w:hAnsi="Cambria Math" w:cs="Arial"/>
              </w:rPr>
              <m:t>+</m:t>
            </m:r>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e>
        </m:d>
        <m:r>
          <m:rPr>
            <m:sty m:val="b"/>
          </m:rPr>
          <w:rPr>
            <w:rFonts w:ascii="Cambria Math" w:hAnsi="Cambria Math" w:cs="Arial"/>
          </w:rPr>
          <m:t>mod 30</m:t>
        </m:r>
      </m:oMath>
      <w:r w:rsidRPr="00AD112D">
        <w:rPr>
          <w:rFonts w:ascii="Arial" w:hAnsi="Arial" w:cs="Arial"/>
          <w:b/>
        </w:rPr>
        <w:t>, where</w:t>
      </w:r>
      <w:r w:rsidRPr="00AD112D">
        <w:rPr>
          <w:rFonts w:ascii="Arial" w:hAnsi="Arial" w:cs="Arial"/>
          <w:b/>
          <w:iCs/>
        </w:rPr>
        <w:t xml:space="preserve"> the group hopping pattern </w:t>
      </w:r>
      <m:oMath>
        <m:sSub>
          <m:sSubPr>
            <m:ctrlPr>
              <w:rPr>
                <w:rFonts w:ascii="Cambria Math" w:hAnsi="Cambria Math" w:cs="Arial"/>
                <w:b/>
                <w:i/>
                <w:iCs/>
              </w:rPr>
            </m:ctrlPr>
          </m:sSubPr>
          <m:e>
            <m:r>
              <m:rPr>
                <m:sty m:val="bi"/>
              </m:rPr>
              <w:rPr>
                <w:rFonts w:ascii="Cambria Math" w:hAnsi="Cambria Math" w:cs="Arial"/>
              </w:rPr>
              <m:t>f</m:t>
            </m:r>
          </m:e>
          <m:sub>
            <m:r>
              <m:rPr>
                <m:sty m:val="b"/>
              </m:rPr>
              <w:rPr>
                <w:rFonts w:ascii="Cambria Math" w:hAnsi="Cambria Math" w:cs="Arial"/>
              </w:rPr>
              <m:t>gh</m:t>
            </m:r>
          </m:sub>
        </m:sSub>
        <m:d>
          <m:dPr>
            <m:ctrlPr>
              <w:rPr>
                <w:rFonts w:ascii="Cambria Math" w:hAnsi="Cambria Math" w:cs="Arial"/>
                <w:b/>
                <w:i/>
                <w:iCs/>
              </w:rPr>
            </m:ctrlPr>
          </m:dPr>
          <m:e>
            <m:r>
              <m:rPr>
                <m:sty m:val="bi"/>
              </m:rPr>
              <w:rPr>
                <w:rFonts w:ascii="Cambria Math" w:hAnsi="Cambria Math" w:cs="Arial"/>
              </w:rPr>
              <m:t>l',</m:t>
            </m:r>
            <m:sSub>
              <m:sSubPr>
                <m:ctrlPr>
                  <w:rPr>
                    <w:rFonts w:ascii="Cambria Math" w:hAnsi="Cambria Math" w:cs="Arial"/>
                    <w:b/>
                    <w:i/>
                    <w:iCs/>
                  </w:rPr>
                </m:ctrlPr>
              </m:sSubPr>
              <m:e>
                <m:r>
                  <m:rPr>
                    <m:sty m:val="bi"/>
                  </m:rPr>
                  <w:rPr>
                    <w:rFonts w:ascii="Cambria Math" w:hAnsi="Cambria Math" w:cs="Arial"/>
                  </w:rPr>
                  <m:t>n</m:t>
                </m:r>
              </m:e>
              <m:sub>
                <m:r>
                  <m:rPr>
                    <m:sty m:val="bi"/>
                  </m:rPr>
                  <w:rPr>
                    <w:rFonts w:ascii="Cambria Math" w:hAnsi="Cambria Math" w:cs="Arial"/>
                  </w:rPr>
                  <m:t>s</m:t>
                </m:r>
              </m:sub>
            </m:sSub>
          </m:e>
        </m:d>
      </m:oMath>
      <w:r w:rsidRPr="00AD112D">
        <w:rPr>
          <w:rFonts w:ascii="Arial" w:hAnsi="Arial" w:cs="Arial"/>
          <w:b/>
          <w:iCs/>
        </w:rPr>
        <w:t xml:space="preserve"> is given by</w:t>
      </w:r>
    </w:p>
    <w:p w14:paraId="5FFCE906" w14:textId="77777777" w:rsidR="00EE21EA" w:rsidRPr="00AD112D" w:rsidRDefault="00204F9A" w:rsidP="00EE21EA">
      <w:pPr>
        <w:autoSpaceDE/>
        <w:autoSpaceDN/>
        <w:spacing w:before="120"/>
        <w:ind w:leftChars="200" w:left="440" w:firstLine="806"/>
        <w:jc w:val="left"/>
        <w:rPr>
          <w:rFonts w:ascii="Cambria Math" w:hAnsi="Cambria Math" w:cs="Arial"/>
          <w:b/>
          <w:i/>
          <w:szCs w:val="20"/>
        </w:rPr>
      </w:pPr>
      <m:oMath>
        <m:sSub>
          <m:sSubPr>
            <m:ctrlPr>
              <w:rPr>
                <w:rFonts w:ascii="Cambria Math" w:hAnsi="Cambria Math" w:cs="Arial"/>
                <w:b/>
                <w:i/>
                <w:szCs w:val="20"/>
              </w:rPr>
            </m:ctrlPr>
          </m:sSubPr>
          <m:e>
            <m:r>
              <m:rPr>
                <m:sty m:val="bi"/>
              </m:rPr>
              <w:rPr>
                <w:rFonts w:ascii="Cambria Math" w:hAnsi="Cambria Math" w:cs="Arial"/>
                <w:szCs w:val="20"/>
              </w:rPr>
              <m:t>f</m:t>
            </m:r>
          </m:e>
          <m:sub>
            <m:r>
              <m:rPr>
                <m:sty m:val="bi"/>
              </m:rPr>
              <w:rPr>
                <w:rFonts w:ascii="Cambria Math" w:hAnsi="Cambria Math" w:cs="Arial"/>
                <w:szCs w:val="20"/>
              </w:rPr>
              <m:t>gh</m:t>
            </m:r>
          </m:sub>
        </m:sSub>
        <m:d>
          <m:dPr>
            <m:ctrlPr>
              <w:rPr>
                <w:rFonts w:ascii="Cambria Math" w:hAnsi="Cambria Math" w:cs="Arial"/>
                <w:b/>
                <w:i/>
                <w:szCs w:val="20"/>
              </w:rPr>
            </m:ctrlPr>
          </m:dPr>
          <m:e>
            <m:r>
              <m:rPr>
                <m:sty m:val="bi"/>
              </m:rPr>
              <w:rPr>
                <w:rFonts w:ascii="Cambria Math" w:hAnsi="Cambria Math" w:cs="Arial"/>
                <w:szCs w:val="20"/>
              </w:rPr>
              <m:t>l',</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e>
        </m:d>
        <m:r>
          <m:rPr>
            <m:sty m:val="bi"/>
          </m:rPr>
          <w:rPr>
            <w:rFonts w:ascii="Cambria Math" w:hAnsi="Cambria Math" w:cs="Arial"/>
            <w:szCs w:val="20"/>
          </w:rPr>
          <m:t>=</m:t>
        </m:r>
        <m:d>
          <m:dPr>
            <m:begChr m:val="{"/>
            <m:endChr m:val=""/>
            <m:ctrlPr>
              <w:rPr>
                <w:rFonts w:ascii="Cambria Math" w:hAnsi="Cambria Math" w:cs="Arial"/>
                <w:b/>
                <w:i/>
                <w:szCs w:val="20"/>
              </w:rPr>
            </m:ctrlPr>
          </m:dPr>
          <m:e>
            <m:m>
              <m:mPr>
                <m:mcs>
                  <m:mc>
                    <m:mcPr>
                      <m:count m:val="2"/>
                      <m:mcJc m:val="center"/>
                    </m:mcPr>
                  </m:mc>
                </m:mcs>
                <m:ctrlPr>
                  <w:rPr>
                    <w:rFonts w:ascii="Cambria Math" w:hAnsi="Cambria Math" w:cs="Arial"/>
                    <w:b/>
                    <w:i/>
                    <w:szCs w:val="20"/>
                  </w:rPr>
                </m:ctrlPr>
              </m:mPr>
              <m:mr>
                <m:e>
                  <m:d>
                    <m:dPr>
                      <m:ctrlPr>
                        <w:rPr>
                          <w:rFonts w:ascii="Cambria Math" w:hAnsi="Cambria Math" w:cs="Arial"/>
                          <w:b/>
                          <w:i/>
                          <w:szCs w:val="20"/>
                        </w:rPr>
                      </m:ctrlPr>
                    </m:dPr>
                    <m:e>
                      <m:nary>
                        <m:naryPr>
                          <m:chr m:val="∑"/>
                          <m:limLoc m:val="undOvr"/>
                          <m:ctrlPr>
                            <w:rPr>
                              <w:rFonts w:ascii="Cambria Math" w:hAnsi="Cambria Math" w:cs="Arial"/>
                              <w:b/>
                              <w:i/>
                              <w:szCs w:val="20"/>
                            </w:rPr>
                          </m:ctrlPr>
                        </m:naryPr>
                        <m:sub>
                          <m:r>
                            <m:rPr>
                              <m:sty m:val="bi"/>
                            </m:rPr>
                            <w:rPr>
                              <w:rFonts w:ascii="Cambria Math" w:hAnsi="Cambria Math" w:cs="Arial"/>
                              <w:szCs w:val="20"/>
                            </w:rPr>
                            <m:t>i=0</m:t>
                          </m:r>
                        </m:sub>
                        <m:sup>
                          <m:r>
                            <m:rPr>
                              <m:sty m:val="bi"/>
                            </m:rPr>
                            <w:rPr>
                              <w:rFonts w:ascii="Cambria Math" w:hAnsi="Cambria Math" w:cs="Arial"/>
                              <w:szCs w:val="20"/>
                            </w:rPr>
                            <m:t>7</m:t>
                          </m:r>
                        </m:sup>
                        <m:e>
                          <m:d>
                            <m:dPr>
                              <m:ctrlPr>
                                <w:rPr>
                                  <w:rFonts w:ascii="Cambria Math" w:hAnsi="Cambria Math" w:cs="Arial"/>
                                  <w:b/>
                                  <w:i/>
                                  <w:szCs w:val="20"/>
                                </w:rPr>
                              </m:ctrlPr>
                            </m:dPr>
                            <m:e>
                              <m:r>
                                <m:rPr>
                                  <m:sty m:val="bi"/>
                                </m:rPr>
                                <w:rPr>
                                  <w:rFonts w:ascii="Cambria Math" w:hAnsi="Cambria Math" w:cs="Arial"/>
                                  <w:szCs w:val="20"/>
                                </w:rPr>
                                <m:t>c</m:t>
                              </m:r>
                              <m:d>
                                <m:dPr>
                                  <m:ctrlPr>
                                    <w:rPr>
                                      <w:rFonts w:ascii="Cambria Math" w:hAnsi="Cambria Math" w:cs="Arial"/>
                                      <w:b/>
                                      <w:i/>
                                      <w:szCs w:val="20"/>
                                    </w:rPr>
                                  </m:ctrlPr>
                                </m:dPr>
                                <m:e>
                                  <m:r>
                                    <m:rPr>
                                      <m:sty m:val="b"/>
                                    </m:rPr>
                                    <w:rPr>
                                      <w:rFonts w:ascii="Cambria Math" w:hAnsi="Cambria Math" w:cs="Arial"/>
                                      <w:szCs w:val="20"/>
                                    </w:rPr>
                                    <m:t>8</m:t>
                                  </m:r>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l</m:t>
                                      </m:r>
                                    </m:e>
                                    <m:sub>
                                      <m:r>
                                        <m:rPr>
                                          <m:sty m:val="bi"/>
                                        </m:rPr>
                                        <w:rPr>
                                          <w:rFonts w:ascii="Cambria Math" w:hAnsi="Cambria Math" w:cs="Arial"/>
                                          <w:szCs w:val="20"/>
                                        </w:rPr>
                                        <m:t>0</m:t>
                                      </m:r>
                                    </m:sub>
                                  </m:sSub>
                                  <m:r>
                                    <m:rPr>
                                      <m:sty m:val="bi"/>
                                    </m:rPr>
                                    <w:rPr>
                                      <w:rFonts w:ascii="Cambria Math" w:hAnsi="Cambria Math" w:cs="Arial"/>
                                      <w:szCs w:val="20"/>
                                    </w:rPr>
                                    <m:t>+</m:t>
                                  </m:r>
                                  <m:sSup>
                                    <m:sSupPr>
                                      <m:ctrlPr>
                                        <w:rPr>
                                          <w:rFonts w:ascii="Cambria Math" w:hAnsi="Cambria Math" w:cs="Arial"/>
                                          <w:b/>
                                          <w:i/>
                                          <w:szCs w:val="20"/>
                                        </w:rPr>
                                      </m:ctrlPr>
                                    </m:sSupPr>
                                    <m:e>
                                      <m:r>
                                        <m:rPr>
                                          <m:sty m:val="bi"/>
                                        </m:rPr>
                                        <w:rPr>
                                          <w:rFonts w:ascii="Cambria Math" w:hAnsi="Cambria Math" w:cs="Arial"/>
                                          <w:szCs w:val="20"/>
                                        </w:rPr>
                                        <m:t>l</m:t>
                                      </m:r>
                                    </m:e>
                                    <m:sup>
                                      <m:r>
                                        <m:rPr>
                                          <m:sty m:val="bi"/>
                                        </m:rPr>
                                        <w:rPr>
                                          <w:rFonts w:ascii="Cambria Math" w:hAnsi="Cambria Math" w:cs="Arial"/>
                                          <w:szCs w:val="20"/>
                                        </w:rPr>
                                        <m:t>'</m:t>
                                      </m:r>
                                    </m:sup>
                                  </m:sSup>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r>
                                    <m:rPr>
                                      <m:sty m:val="bi"/>
                                    </m:rPr>
                                    <w:rPr>
                                      <w:rFonts w:ascii="Cambria Math" w:hAnsi="Cambria Math" w:cs="Arial"/>
                                      <w:szCs w:val="20"/>
                                    </w:rPr>
                                    <m:t>∙</m:t>
                                  </m:r>
                                  <m:sSubSup>
                                    <m:sSubSupPr>
                                      <m:ctrlPr>
                                        <w:rPr>
                                          <w:rFonts w:ascii="Cambria Math" w:hAnsi="Cambria Math" w:cs="Arial"/>
                                          <w:b/>
                                          <w:i/>
                                          <w:szCs w:val="20"/>
                                        </w:rPr>
                                      </m:ctrlPr>
                                    </m:sSubSupPr>
                                    <m:e>
                                      <m:r>
                                        <m:rPr>
                                          <m:sty m:val="bi"/>
                                        </m:rPr>
                                        <w:rPr>
                                          <w:rFonts w:ascii="Cambria Math" w:hAnsi="Cambria Math" w:cs="Arial"/>
                                          <w:szCs w:val="20"/>
                                        </w:rPr>
                                        <m:t>N</m:t>
                                      </m:r>
                                    </m:e>
                                    <m:sub>
                                      <m:r>
                                        <m:rPr>
                                          <m:sty m:val="bi"/>
                                        </m:rPr>
                                        <w:rPr>
                                          <w:rFonts w:ascii="Cambria Math" w:hAnsi="Cambria Math" w:cs="Arial"/>
                                          <w:szCs w:val="20"/>
                                        </w:rPr>
                                        <m:t>symb</m:t>
                                      </m:r>
                                    </m:sub>
                                    <m:sup>
                                      <m:r>
                                        <m:rPr>
                                          <m:sty m:val="bi"/>
                                        </m:rPr>
                                        <w:rPr>
                                          <w:rFonts w:ascii="Cambria Math" w:hAnsi="Cambria Math" w:cs="Arial"/>
                                          <w:szCs w:val="20"/>
                                        </w:rPr>
                                        <m:t>slot</m:t>
                                      </m:r>
                                    </m:sup>
                                  </m:sSubSup>
                                  <m:r>
                                    <m:rPr>
                                      <m:sty m:val="bi"/>
                                    </m:rPr>
                                    <w:rPr>
                                      <w:rFonts w:ascii="Cambria Math" w:hAnsi="Cambria Math" w:cs="Arial"/>
                                      <w:szCs w:val="20"/>
                                    </w:rPr>
                                    <m:t>)</m:t>
                                  </m:r>
                                </m:e>
                              </m:d>
                              <m:r>
                                <m:rPr>
                                  <m:sty m:val="bi"/>
                                </m:rPr>
                                <w:rPr>
                                  <w:rFonts w:ascii="Cambria Math" w:hAnsi="Cambria Math" w:cs="Arial"/>
                                  <w:szCs w:val="20"/>
                                </w:rPr>
                                <m:t>+i</m:t>
                              </m:r>
                            </m:e>
                          </m:d>
                          <m:r>
                            <m:rPr>
                              <m:sty m:val="bi"/>
                            </m:rPr>
                            <w:rPr>
                              <w:rFonts w:ascii="Cambria Math" w:hAnsi="Cambria Math" w:cs="Arial"/>
                              <w:szCs w:val="20"/>
                            </w:rPr>
                            <m:t>∙</m:t>
                          </m:r>
                          <m:sSup>
                            <m:sSupPr>
                              <m:ctrlPr>
                                <w:rPr>
                                  <w:rFonts w:ascii="Cambria Math" w:hAnsi="Cambria Math" w:cs="Arial"/>
                                  <w:b/>
                                  <w:i/>
                                  <w:szCs w:val="20"/>
                                </w:rPr>
                              </m:ctrlPr>
                            </m:sSupPr>
                            <m:e>
                              <m:r>
                                <m:rPr>
                                  <m:sty m:val="b"/>
                                </m:rPr>
                                <w:rPr>
                                  <w:rFonts w:ascii="Cambria Math" w:hAnsi="Cambria Math" w:cs="Arial"/>
                                  <w:szCs w:val="20"/>
                                </w:rPr>
                                <m:t>2</m:t>
                              </m:r>
                            </m:e>
                            <m:sup>
                              <m:r>
                                <m:rPr>
                                  <m:sty m:val="bi"/>
                                </m:rPr>
                                <w:rPr>
                                  <w:rFonts w:ascii="Cambria Math" w:hAnsi="Cambria Math" w:cs="Arial"/>
                                  <w:szCs w:val="20"/>
                                </w:rPr>
                                <m:t>i</m:t>
                              </m:r>
                            </m:sup>
                          </m:sSup>
                        </m:e>
                      </m:nary>
                    </m:e>
                  </m:d>
                  <m:r>
                    <m:rPr>
                      <m:sty m:val="b"/>
                    </m:rPr>
                    <w:rPr>
                      <w:rFonts w:ascii="Cambria Math" w:hAnsi="Cambria Math" w:cs="Arial"/>
                      <w:szCs w:val="20"/>
                    </w:rPr>
                    <m:t>mod 30</m:t>
                  </m:r>
                </m:e>
                <m:e>
                  <m:r>
                    <m:rPr>
                      <m:sty m:val="b"/>
                    </m:rPr>
                    <w:rPr>
                      <w:rFonts w:ascii="Cambria Math" w:hAnsi="Cambria Math" w:cs="Arial"/>
                      <w:szCs w:val="20"/>
                    </w:rPr>
                    <m:t>if grop hopping is enabled</m:t>
                  </m:r>
                </m:e>
              </m:mr>
              <m:mr>
                <m:e>
                  <m:r>
                    <m:rPr>
                      <m:sty m:val="bi"/>
                    </m:rPr>
                    <w:rPr>
                      <w:rFonts w:ascii="Cambria Math" w:hAnsi="Cambria Math" w:cs="Arial"/>
                      <w:szCs w:val="20"/>
                    </w:rPr>
                    <m:t xml:space="preserve">0                                                                                      </m:t>
                  </m:r>
                </m:e>
                <m:e>
                  <m:r>
                    <m:rPr>
                      <m:sty m:val="b"/>
                    </m:rPr>
                    <w:rPr>
                      <w:rFonts w:ascii="Cambria Math" w:hAnsi="Cambria Math" w:cs="Arial"/>
                      <w:szCs w:val="20"/>
                    </w:rPr>
                    <m:t>if grop hopping is disabled</m:t>
                  </m:r>
                </m:e>
              </m:mr>
            </m:m>
          </m:e>
        </m:d>
        <m:r>
          <m:rPr>
            <m:sty m:val="bi"/>
          </m:rPr>
          <w:rPr>
            <w:rFonts w:ascii="Cambria Math" w:hAnsi="Cambria Math" w:cs="Arial"/>
            <w:szCs w:val="20"/>
          </w:rPr>
          <m:t> </m:t>
        </m:r>
      </m:oMath>
      <w:r w:rsidR="00EE21EA" w:rsidRPr="00AD112D">
        <w:rPr>
          <w:rFonts w:ascii="Cambria Math" w:hAnsi="Cambria Math" w:cs="Arial"/>
          <w:b/>
          <w:i/>
          <w:szCs w:val="20"/>
        </w:rPr>
        <w:t>,</w:t>
      </w:r>
    </w:p>
    <w:p w14:paraId="04848012" w14:textId="77777777" w:rsidR="00EE21EA" w:rsidRPr="00AD112D" w:rsidRDefault="00EE21EA" w:rsidP="00EE21EA">
      <w:pPr>
        <w:pStyle w:val="PANumberedParas"/>
        <w:numPr>
          <w:ilvl w:val="0"/>
          <w:numId w:val="0"/>
        </w:numPr>
        <w:tabs>
          <w:tab w:val="clear" w:pos="1080"/>
          <w:tab w:val="left" w:pos="720"/>
        </w:tabs>
        <w:ind w:leftChars="527" w:left="1159"/>
        <w:jc w:val="left"/>
        <w:rPr>
          <w:rFonts w:ascii="Arial" w:hAnsi="Arial" w:cs="Arial"/>
          <w:b/>
          <w:sz w:val="20"/>
          <w:szCs w:val="20"/>
        </w:rPr>
      </w:pPr>
      <w:r w:rsidRPr="00AD112D">
        <w:rPr>
          <w:rFonts w:ascii="Arial" w:eastAsia="Batang" w:hAnsi="Arial" w:cs="Arial"/>
          <w:b/>
          <w:iCs/>
          <w:sz w:val="20"/>
          <w:szCs w:val="20"/>
        </w:rPr>
        <w:t xml:space="preserve">with </w:t>
      </w:r>
      <m:oMath>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lang w:val="en-GB"/>
              </w:rPr>
              <m:t>l</m:t>
            </m:r>
          </m:e>
          <m:sup>
            <m:r>
              <m:rPr>
                <m:sty m:val="bi"/>
              </m:rPr>
              <w:rPr>
                <w:rFonts w:ascii="Cambria Math" w:hAnsi="Cambria Math" w:cs="Arial"/>
                <w:sz w:val="20"/>
                <w:szCs w:val="20"/>
                <w:lang w:val="en-GB"/>
              </w:rPr>
              <m:t>'</m:t>
            </m:r>
          </m:sup>
        </m:sSup>
        <m:r>
          <m:rPr>
            <m:sty m:val="bi"/>
          </m:rPr>
          <w:rPr>
            <w:rFonts w:ascii="Cambria Math" w:hAnsi="Cambria Math" w:cs="Arial"/>
            <w:sz w:val="20"/>
            <w:szCs w:val="20"/>
            <w:lang w:val="en-GB"/>
          </w:rPr>
          <m:t>+</m:t>
        </m:r>
        <m:sSub>
          <m:sSubPr>
            <m:ctrlPr>
              <w:rPr>
                <w:rFonts w:ascii="Cambria Math" w:hAnsi="Cambria Math" w:cs="Arial"/>
                <w:b/>
                <w:i/>
                <w:iCs/>
                <w:sz w:val="20"/>
                <w:szCs w:val="20"/>
              </w:rPr>
            </m:ctrlPr>
          </m:sSubPr>
          <m:e>
            <m:r>
              <m:rPr>
                <m:sty m:val="bi"/>
              </m:rPr>
              <w:rPr>
                <w:rFonts w:ascii="Cambria Math" w:hAnsi="Cambria Math" w:cs="Arial"/>
                <w:sz w:val="20"/>
                <w:szCs w:val="20"/>
                <w:lang w:val="en-GB"/>
              </w:rPr>
              <m:t>n</m:t>
            </m:r>
          </m:e>
          <m:sub>
            <m:r>
              <m:rPr>
                <m:sty m:val="bi"/>
              </m:rPr>
              <w:rPr>
                <w:rFonts w:ascii="Cambria Math" w:hAnsi="Cambria Math" w:cs="Arial"/>
                <w:sz w:val="20"/>
                <w:szCs w:val="20"/>
                <w:lang w:val="en-GB"/>
              </w:rPr>
              <m:t>s</m:t>
            </m:r>
          </m:sub>
        </m:sSub>
        <m:r>
          <m:rPr>
            <m:sty m:val="bi"/>
          </m:rPr>
          <w:rPr>
            <w:rFonts w:ascii="Cambria Math" w:hAnsi="Cambria Math" w:cs="Arial"/>
            <w:sz w:val="20"/>
            <w:szCs w:val="20"/>
            <w:lang w:val="en-GB"/>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oMath>
      <w:r w:rsidRPr="00AD112D">
        <w:rPr>
          <w:rFonts w:ascii="Arial" w:hAnsi="Arial" w:cs="Arial"/>
          <w:b/>
          <w:iCs/>
          <w:sz w:val="20"/>
          <w:szCs w:val="20"/>
        </w:rPr>
        <w:t xml:space="preserve"> as the index of the starting SRS symbol, and</w:t>
      </w:r>
      <w:r w:rsidRPr="00AD112D">
        <w:rPr>
          <w:rFonts w:ascii="Arial" w:hAnsi="Arial" w:cs="Arial"/>
          <w:b/>
          <w:sz w:val="20"/>
          <w:szCs w:val="20"/>
        </w:rPr>
        <w:t xml:space="preserve"> </w:t>
      </w:r>
      <m:oMath>
        <m:r>
          <m:rPr>
            <m:sty m:val="bi"/>
          </m:rPr>
          <w:rPr>
            <w:rFonts w:ascii="Cambria Math" w:hAnsi="Cambria Math" w:cs="Arial"/>
            <w:sz w:val="20"/>
            <w:szCs w:val="20"/>
            <w:lang w:val="en-GB"/>
          </w:rPr>
          <m:t>c</m:t>
        </m:r>
        <m:r>
          <m:rPr>
            <m:sty m:val="bi"/>
          </m:rPr>
          <w:rPr>
            <w:rFonts w:ascii="Cambria Math" w:hAnsi="Cambria Math" w:cs="Arial"/>
            <w:sz w:val="20"/>
            <w:szCs w:val="20"/>
          </w:rPr>
          <m:t>(i)</m:t>
        </m:r>
      </m:oMath>
      <w:r w:rsidRPr="00AD112D">
        <w:rPr>
          <w:rFonts w:ascii="Arial" w:hAnsi="Arial" w:cs="Arial"/>
          <w:b/>
          <w:iCs/>
          <w:sz w:val="20"/>
          <w:szCs w:val="20"/>
        </w:rPr>
        <w:t xml:space="preserve"> is </w:t>
      </w:r>
      <w:r w:rsidRPr="00AD112D">
        <w:rPr>
          <w:rFonts w:ascii="Arial" w:hAnsi="Arial" w:cs="Arial"/>
          <w:b/>
          <w:sz w:val="20"/>
          <w:szCs w:val="20"/>
        </w:rPr>
        <w:t>initialized with</w:t>
      </w:r>
      <w:r w:rsidRPr="00AD112D">
        <w:rPr>
          <w:rFonts w:ascii="Arial" w:hAnsi="Arial" w:cs="Arial"/>
          <w:b/>
          <w:iCs/>
          <w:sz w:val="20"/>
          <w:szCs w:val="20"/>
        </w:rPr>
        <w:t xml:space="preserve"> </w:t>
      </w:r>
      <m:oMath>
        <m:sSub>
          <m:sSubPr>
            <m:ctrlPr>
              <w:rPr>
                <w:rFonts w:ascii="Cambria Math" w:hAnsi="Cambria Math" w:cs="Arial"/>
                <w:b/>
                <w:i/>
                <w:iCs/>
                <w:sz w:val="20"/>
                <w:szCs w:val="20"/>
              </w:rPr>
            </m:ctrlPr>
          </m:sSubPr>
          <m:e>
            <m:r>
              <m:rPr>
                <m:sty m:val="bi"/>
              </m:rPr>
              <w:rPr>
                <w:rFonts w:ascii="Cambria Math" w:hAnsi="Cambria Math" w:cs="Arial"/>
                <w:sz w:val="20"/>
                <w:szCs w:val="20"/>
              </w:rPr>
              <m:t>c</m:t>
            </m:r>
          </m:e>
          <m:sub>
            <m:r>
              <m:rPr>
                <m:sty m:val="bi"/>
              </m:rPr>
              <w:rPr>
                <w:rFonts w:ascii="Cambria Math" w:hAnsi="Cambria Math" w:cs="Arial"/>
                <w:sz w:val="20"/>
                <w:szCs w:val="20"/>
              </w:rPr>
              <m:t>init</m:t>
            </m:r>
          </m:sub>
        </m:sSub>
        <m:r>
          <m:rPr>
            <m:sty m:val="b"/>
          </m:rPr>
          <w:rPr>
            <w:rFonts w:ascii="Cambria Math" w:hAnsi="Cambria Math" w:cs="Arial"/>
            <w:sz w:val="20"/>
            <w:szCs w:val="20"/>
          </w:rPr>
          <m:t>=</m:t>
        </m:r>
        <m:d>
          <m:dPr>
            <m:begChr m:val="⌊"/>
            <m:endChr m:val="⌋"/>
            <m:ctrlPr>
              <w:rPr>
                <w:rFonts w:ascii="Cambria Math" w:hAnsi="Cambria Math" w:cs="Arial"/>
                <w:b/>
                <w:i/>
                <w:iCs/>
                <w:sz w:val="20"/>
                <w:szCs w:val="20"/>
              </w:rPr>
            </m:ctrlPr>
          </m:dPr>
          <m:e>
            <m:f>
              <m:fPr>
                <m:ctrlPr>
                  <w:rPr>
                    <w:rFonts w:ascii="Cambria Math" w:hAnsi="Cambria Math" w:cs="Arial"/>
                    <w:b/>
                    <w:i/>
                    <w:iCs/>
                    <w:sz w:val="20"/>
                    <w:szCs w:val="20"/>
                  </w:rPr>
                </m:ctrlPr>
              </m:fPr>
              <m:num>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r>
                  <m:rPr>
                    <m:sty m:val="b"/>
                  </m:rPr>
                  <w:rPr>
                    <w:rFonts w:ascii="Cambria Math" w:hAnsi="Cambria Math" w:cs="Arial"/>
                    <w:sz w:val="20"/>
                    <w:szCs w:val="20"/>
                  </w:rPr>
                  <m:t> </m:t>
                </m:r>
              </m:num>
              <m:den>
                <m:r>
                  <m:rPr>
                    <m:sty m:val="b"/>
                  </m:rPr>
                  <w:rPr>
                    <w:rFonts w:ascii="Cambria Math" w:hAnsi="Cambria Math" w:cs="Arial"/>
                    <w:sz w:val="20"/>
                    <w:szCs w:val="20"/>
                  </w:rPr>
                  <m:t>30</m:t>
                </m:r>
              </m:den>
            </m:f>
          </m:e>
        </m:d>
      </m:oMath>
      <w:r w:rsidRPr="00AD112D">
        <w:rPr>
          <w:rFonts w:ascii="Arial" w:hAnsi="Arial" w:cs="Arial"/>
          <w:b/>
          <w:sz w:val="20"/>
          <w:szCs w:val="20"/>
        </w:rPr>
        <w:t xml:space="preserve"> at the beginning of each radio frame.</w:t>
      </w:r>
    </w:p>
    <w:p w14:paraId="6A31F3CD" w14:textId="77777777" w:rsidR="00EE21EA" w:rsidRPr="00AD112D" w:rsidRDefault="00EE21EA" w:rsidP="00B03E4C">
      <w:pPr>
        <w:pStyle w:val="af2"/>
        <w:numPr>
          <w:ilvl w:val="0"/>
          <w:numId w:val="32"/>
        </w:numPr>
        <w:overflowPunct/>
        <w:autoSpaceDE/>
        <w:autoSpaceDN/>
        <w:adjustRightInd/>
        <w:spacing w:after="0"/>
        <w:ind w:leftChars="200" w:left="860"/>
        <w:contextualSpacing w:val="0"/>
        <w:textAlignment w:val="auto"/>
        <w:rPr>
          <w:rFonts w:ascii="Cambria Math" w:hAnsi="Cambria Math" w:cs="Arial"/>
          <w:b/>
          <w:i/>
          <w:iCs/>
        </w:rPr>
      </w:pPr>
      <w:r w:rsidRPr="00AD112D">
        <w:rPr>
          <w:rFonts w:ascii="Cambria Math" w:hAnsi="Cambria Math" w:cs="Arial"/>
          <w:b/>
          <w:i/>
          <w:iCs/>
        </w:rPr>
        <w:t xml:space="preserve"> </w:t>
      </w:r>
      <m:oMath>
        <m:r>
          <m:rPr>
            <m:sty m:val="bi"/>
          </m:rPr>
          <w:rPr>
            <w:rFonts w:ascii="Cambria Math" w:hAnsi="Cambria Math" w:cs="Arial"/>
          </w:rPr>
          <m:t>v=</m:t>
        </m:r>
        <m:d>
          <m:dPr>
            <m:begChr m:val="{"/>
            <m:endChr m:val=""/>
            <m:ctrlPr>
              <w:rPr>
                <w:rFonts w:ascii="Cambria Math" w:hAnsi="Cambria Math" w:cs="Arial"/>
                <w:b/>
                <w:i/>
                <w:iCs/>
              </w:rPr>
            </m:ctrlPr>
          </m:dPr>
          <m:e>
            <m:m>
              <m:mPr>
                <m:mcs>
                  <m:mc>
                    <m:mcPr>
                      <m:count m:val="2"/>
                      <m:mcJc m:val="center"/>
                    </m:mcPr>
                  </m:mc>
                </m:mcs>
                <m:ctrlPr>
                  <w:rPr>
                    <w:rFonts w:ascii="Cambria Math" w:hAnsi="Cambria Math" w:cs="Arial"/>
                    <w:b/>
                    <w:i/>
                    <w:iCs/>
                  </w:rPr>
                </m:ctrlPr>
              </m:mPr>
              <m:mr>
                <m:e>
                  <m:d>
                    <m:dPr>
                      <m:begChr m:val=""/>
                      <m:ctrlPr>
                        <w:rPr>
                          <w:rFonts w:ascii="Cambria Math" w:hAnsi="Cambria Math" w:cs="Arial"/>
                          <w:b/>
                          <w:i/>
                          <w:iCs/>
                        </w:rPr>
                      </m:ctrlPr>
                    </m:dPr>
                    <m:e>
                      <m:r>
                        <m:rPr>
                          <m:sty m:val="bi"/>
                        </m:rPr>
                        <w:rPr>
                          <w:rFonts w:ascii="Cambria Math" w:hAnsi="Cambria Math" w:cs="Arial"/>
                        </w:rPr>
                        <m:t>c(</m:t>
                      </m:r>
                      <m:sSub>
                        <m:sSubPr>
                          <m:ctrlPr>
                            <w:rPr>
                              <w:rFonts w:ascii="Cambria Math" w:hAnsi="Cambria Math" w:cs="Arial"/>
                              <w:b/>
                              <w:i/>
                              <w:iCs/>
                            </w:rPr>
                          </m:ctrlPr>
                        </m:sSubPr>
                        <m:e>
                          <m:r>
                            <m:rPr>
                              <m:sty m:val="bi"/>
                            </m:rPr>
                            <w:rPr>
                              <w:rFonts w:ascii="Cambria Math" w:hAnsi="Cambria Math" w:cs="Arial"/>
                            </w:rPr>
                            <m:t>l</m:t>
                          </m:r>
                        </m:e>
                        <m:sub>
                          <m:r>
                            <m:rPr>
                              <m:sty m:val="bi"/>
                            </m:rPr>
                            <w:rPr>
                              <w:rFonts w:ascii="Cambria Math" w:hAnsi="Cambria Math" w:cs="Arial"/>
                            </w:rPr>
                            <m:t>0</m:t>
                          </m:r>
                        </m:sub>
                      </m:sSub>
                      <m:r>
                        <m:rPr>
                          <m:sty m:val="bi"/>
                        </m:rPr>
                        <w:rPr>
                          <w:rFonts w:ascii="Cambria Math" w:hAnsi="Cambria Math" w:cs="Arial"/>
                        </w:rPr>
                        <m:t>+</m:t>
                      </m:r>
                      <m:sSup>
                        <m:sSupPr>
                          <m:ctrlPr>
                            <w:rPr>
                              <w:rFonts w:ascii="Cambria Math" w:hAnsi="Cambria Math" w:cs="Arial"/>
                              <w:b/>
                              <w:i/>
                              <w:iCs/>
                            </w:rPr>
                          </m:ctrlPr>
                        </m:sSupPr>
                        <m:e>
                          <m:r>
                            <m:rPr>
                              <m:sty m:val="bi"/>
                            </m:rPr>
                            <w:rPr>
                              <w:rFonts w:ascii="Cambria Math" w:hAnsi="Cambria Math" w:cs="Arial"/>
                            </w:rPr>
                            <m:t>l</m:t>
                          </m:r>
                        </m:e>
                        <m:sup>
                          <m:r>
                            <m:rPr>
                              <m:sty m:val="bi"/>
                            </m:rPr>
                            <w:rPr>
                              <w:rFonts w:ascii="Cambria Math" w:hAnsi="Cambria Math" w:cs="Arial"/>
                            </w:rPr>
                            <m:t>'</m:t>
                          </m:r>
                        </m:sup>
                      </m:sSup>
                      <m:r>
                        <m:rPr>
                          <m:sty m:val="bi"/>
                        </m:rPr>
                        <w:rPr>
                          <w:rFonts w:ascii="Cambria Math" w:hAnsi="Cambria Math" w:cs="Arial"/>
                        </w:rPr>
                        <m:t>+</m:t>
                      </m:r>
                      <m:sSub>
                        <m:sSubPr>
                          <m:ctrlPr>
                            <w:rPr>
                              <w:rFonts w:ascii="Cambria Math" w:hAnsi="Cambria Math" w:cs="Arial"/>
                              <w:b/>
                              <w:i/>
                              <w:iCs/>
                            </w:rPr>
                          </m:ctrlPr>
                        </m:sSubPr>
                        <m:e>
                          <m:r>
                            <m:rPr>
                              <m:sty m:val="bi"/>
                            </m:rPr>
                            <w:rPr>
                              <w:rFonts w:ascii="Cambria Math" w:hAnsi="Cambria Math" w:cs="Arial"/>
                            </w:rPr>
                            <m:t>n</m:t>
                          </m:r>
                        </m:e>
                        <m:sub>
                          <m:r>
                            <m:rPr>
                              <m:sty m:val="bi"/>
                            </m:rPr>
                            <w:rPr>
                              <w:rFonts w:ascii="Cambria Math" w:hAnsi="Cambria Math" w:cs="Arial"/>
                            </w:rPr>
                            <m:t>s</m:t>
                          </m:r>
                        </m:sub>
                      </m:sSub>
                      <m:r>
                        <m:rPr>
                          <m:sty m:val="bi"/>
                        </m:rPr>
                        <w:rPr>
                          <w:rFonts w:ascii="Cambria Math" w:hAnsi="Cambria Math" w:cs="Arial"/>
                        </w:rPr>
                        <m:t>∙</m:t>
                      </m:r>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symb</m:t>
                          </m:r>
                        </m:sub>
                        <m:sup>
                          <m:r>
                            <m:rPr>
                              <m:sty m:val="bi"/>
                            </m:rPr>
                            <w:rPr>
                              <w:rFonts w:ascii="Cambria Math" w:hAnsi="Cambria Math" w:cs="Arial"/>
                            </w:rPr>
                            <m:t>slot</m:t>
                          </m:r>
                        </m:sup>
                      </m:sSubSup>
                    </m:e>
                  </m:d>
                  <m:r>
                    <m:rPr>
                      <m:sty m:val="bi"/>
                    </m:rPr>
                    <w:rPr>
                      <w:rFonts w:ascii="Cambria Math" w:hAnsi="Cambria Math" w:cs="Arial"/>
                    </w:rPr>
                    <m:t xml:space="preserve">    </m:t>
                  </m:r>
                </m:e>
                <m:e>
                  <m:r>
                    <m:rPr>
                      <m:sty m:val="b"/>
                    </m:rPr>
                    <w:rPr>
                      <w:rFonts w:ascii="Cambria Math" w:hAnsi="Cambria Math" w:cs="Arial"/>
                    </w:rPr>
                    <m:t>if sequence hopping is enabled and grop hopping is disabled</m:t>
                  </m:r>
                </m:e>
              </m:mr>
              <m:mr>
                <m:e>
                  <m:r>
                    <m:rPr>
                      <m:sty m:val="bi"/>
                    </m:rPr>
                    <w:rPr>
                      <w:rFonts w:ascii="Cambria Math" w:hAnsi="Cambria Math" w:cs="Arial"/>
                    </w:rPr>
                    <m:t xml:space="preserve">0                                             </m:t>
                  </m:r>
                </m:e>
                <m:e>
                  <m:r>
                    <m:rPr>
                      <m:sty m:val="b"/>
                    </m:rPr>
                    <w:rPr>
                      <w:rFonts w:ascii="Cambria Math" w:hAnsi="Cambria Math" w:cs="Arial"/>
                    </w:rPr>
                    <m:t xml:space="preserve">otherwise    </m:t>
                  </m:r>
                  <m:r>
                    <m:rPr>
                      <m:sty m:val="bi"/>
                    </m:rPr>
                    <w:rPr>
                      <w:rFonts w:ascii="Cambria Math" w:hAnsi="Cambria Math" w:cs="Arial"/>
                    </w:rPr>
                    <m:t xml:space="preserve">                                                                                                       </m:t>
                  </m:r>
                </m:e>
              </m:mr>
            </m:m>
          </m:e>
        </m:d>
      </m:oMath>
      <w:r w:rsidRPr="00AD112D">
        <w:rPr>
          <w:rFonts w:ascii="Cambria Math" w:hAnsi="Cambria Math" w:cs="Arial"/>
          <w:b/>
          <w:i/>
          <w:iCs/>
        </w:rPr>
        <w:t xml:space="preserve"> </w:t>
      </w:r>
    </w:p>
    <w:p w14:paraId="143770BF" w14:textId="77777777" w:rsidR="00ED35BC" w:rsidRPr="001746F2" w:rsidRDefault="00ED35BC" w:rsidP="00A418F5">
      <w:pPr>
        <w:rPr>
          <w:lang w:val="en-GB" w:eastAsia="zh-CN"/>
        </w:rPr>
      </w:pPr>
    </w:p>
    <w:p w14:paraId="5BE2AB0D" w14:textId="77777777" w:rsidR="001D780E" w:rsidRPr="00CF195E" w:rsidRDefault="001D780E" w:rsidP="00A418F5">
      <w:pPr>
        <w:pStyle w:val="1"/>
        <w:numPr>
          <w:ilvl w:val="0"/>
          <w:numId w:val="0"/>
        </w:numPr>
        <w:ind w:left="432" w:hanging="432"/>
      </w:pPr>
      <w:r w:rsidRPr="00CF195E">
        <w:t>References</w:t>
      </w:r>
    </w:p>
    <w:bookmarkEnd w:id="2"/>
    <w:bookmarkEnd w:id="15"/>
    <w:bookmarkEnd w:id="16"/>
    <w:bookmarkEnd w:id="17"/>
    <w:p w14:paraId="21C900D8" w14:textId="77777777" w:rsidR="00AC39AC" w:rsidRPr="00075D00" w:rsidRDefault="00AC39AC" w:rsidP="00AC39AC">
      <w:pPr>
        <w:pStyle w:val="References"/>
      </w:pPr>
      <w:r w:rsidRPr="00B7755B">
        <w:rPr>
          <w:snapToGrid w:val="0"/>
          <w:szCs w:val="20"/>
          <w:lang w:val="en-GB"/>
        </w:rPr>
        <w:t>RP-181485</w:t>
      </w:r>
      <w:r w:rsidRPr="00C16A69">
        <w:rPr>
          <w:snapToGrid w:val="0"/>
          <w:lang w:val="en-GB"/>
        </w:rPr>
        <w:t>, “</w:t>
      </w:r>
      <w:r w:rsidRPr="007D3D97">
        <w:t>DL MIMO efficiency enhancements for LTE</w:t>
      </w:r>
      <w:r w:rsidRPr="00C16A69">
        <w:rPr>
          <w:snapToGrid w:val="0"/>
          <w:lang w:val="en-GB"/>
        </w:rPr>
        <w:t xml:space="preserve">”, </w:t>
      </w:r>
      <w:r w:rsidRPr="00B7755B">
        <w:rPr>
          <w:snapToGrid w:val="0"/>
          <w:lang w:val="en-GB"/>
        </w:rPr>
        <w:t>3GPP TSG RAN Meeting #80</w:t>
      </w:r>
      <w:r>
        <w:rPr>
          <w:snapToGrid w:val="0"/>
          <w:lang w:val="en-GB"/>
        </w:rPr>
        <w:t xml:space="preserve">, </w:t>
      </w:r>
      <w:r w:rsidRPr="00B7755B">
        <w:rPr>
          <w:snapToGrid w:val="0"/>
          <w:lang w:val="en-GB"/>
        </w:rPr>
        <w:t>La Jolla, USA, June 11 - 14, 2018</w:t>
      </w:r>
      <w:r>
        <w:rPr>
          <w:snapToGrid w:val="0"/>
          <w:lang w:val="en-GB"/>
        </w:rPr>
        <w:t>.</w:t>
      </w:r>
    </w:p>
    <w:p w14:paraId="49642F32" w14:textId="26CB2B6D" w:rsidR="008D2A37" w:rsidRPr="00F616A2" w:rsidRDefault="008D2A37" w:rsidP="008D2A37">
      <w:pPr>
        <w:pStyle w:val="References"/>
        <w:rPr>
          <w:snapToGrid w:val="0"/>
          <w:szCs w:val="20"/>
          <w:lang w:val="en-GB"/>
        </w:rPr>
      </w:pPr>
      <w:r w:rsidRPr="00F616A2">
        <w:rPr>
          <w:snapToGrid w:val="0"/>
          <w:szCs w:val="20"/>
          <w:lang w:val="en-GB"/>
        </w:rPr>
        <w:t>R1-1906069</w:t>
      </w:r>
      <w:r w:rsidRPr="00F616A2">
        <w:rPr>
          <w:snapToGrid w:val="0"/>
          <w:szCs w:val="20"/>
          <w:lang w:val="en-GB"/>
        </w:rPr>
        <w:tab/>
        <w:t>Introduction of additional SRS symbols in normal UL subframe</w:t>
      </w:r>
      <w:r w:rsidRPr="00F616A2">
        <w:rPr>
          <w:snapToGrid w:val="0"/>
          <w:szCs w:val="20"/>
          <w:lang w:val="en-GB"/>
        </w:rPr>
        <w:tab/>
        <w:t>Huawei, HiSilicon</w:t>
      </w:r>
    </w:p>
    <w:p w14:paraId="23735C52" w14:textId="4FB6B5BC" w:rsidR="008D2A37" w:rsidRPr="00F616A2" w:rsidRDefault="008D2A37" w:rsidP="008D2A37">
      <w:pPr>
        <w:pStyle w:val="References"/>
        <w:rPr>
          <w:snapToGrid w:val="0"/>
          <w:szCs w:val="20"/>
          <w:lang w:val="en-GB"/>
        </w:rPr>
      </w:pPr>
      <w:r w:rsidRPr="00F616A2">
        <w:rPr>
          <w:snapToGrid w:val="0"/>
          <w:szCs w:val="20"/>
          <w:lang w:val="en-GB"/>
        </w:rPr>
        <w:t>R1-1906119</w:t>
      </w:r>
      <w:r w:rsidRPr="00F616A2">
        <w:rPr>
          <w:snapToGrid w:val="0"/>
          <w:szCs w:val="20"/>
          <w:lang w:val="en-GB"/>
        </w:rPr>
        <w:tab/>
        <w:t>Discussion on remaining issues on additional SRS symbols</w:t>
      </w:r>
      <w:r w:rsidRPr="00F616A2">
        <w:rPr>
          <w:snapToGrid w:val="0"/>
          <w:szCs w:val="20"/>
          <w:lang w:val="en-GB"/>
        </w:rPr>
        <w:tab/>
        <w:t>vivo</w:t>
      </w:r>
    </w:p>
    <w:p w14:paraId="1BA97063" w14:textId="0355C680" w:rsidR="008D2A37" w:rsidRPr="00F616A2" w:rsidRDefault="008D2A37" w:rsidP="008D2A37">
      <w:pPr>
        <w:pStyle w:val="References"/>
        <w:rPr>
          <w:snapToGrid w:val="0"/>
          <w:szCs w:val="20"/>
          <w:lang w:val="en-GB"/>
        </w:rPr>
      </w:pPr>
      <w:r w:rsidRPr="00F616A2">
        <w:rPr>
          <w:snapToGrid w:val="0"/>
          <w:szCs w:val="20"/>
          <w:lang w:val="en-GB"/>
        </w:rPr>
        <w:t>R1-1906256</w:t>
      </w:r>
      <w:r w:rsidRPr="00F616A2">
        <w:rPr>
          <w:snapToGrid w:val="0"/>
          <w:szCs w:val="20"/>
          <w:lang w:val="en-GB"/>
        </w:rPr>
        <w:tab/>
        <w:t>Discussion on additional SRS symbols</w:t>
      </w:r>
      <w:r w:rsidRPr="00F616A2">
        <w:rPr>
          <w:snapToGrid w:val="0"/>
          <w:szCs w:val="20"/>
          <w:lang w:val="en-GB"/>
        </w:rPr>
        <w:tab/>
        <w:t>ZTE</w:t>
      </w:r>
    </w:p>
    <w:p w14:paraId="4E493B17" w14:textId="5BEA448B" w:rsidR="008D2A37" w:rsidRPr="00F616A2" w:rsidRDefault="008D2A37" w:rsidP="008D2A37">
      <w:pPr>
        <w:pStyle w:val="References"/>
        <w:rPr>
          <w:snapToGrid w:val="0"/>
          <w:szCs w:val="20"/>
          <w:lang w:val="en-GB"/>
        </w:rPr>
      </w:pPr>
      <w:r w:rsidRPr="00F616A2">
        <w:rPr>
          <w:snapToGrid w:val="0"/>
          <w:szCs w:val="20"/>
          <w:lang w:val="en-GB"/>
        </w:rPr>
        <w:t>R1-1906273</w:t>
      </w:r>
      <w:r w:rsidRPr="00F616A2">
        <w:rPr>
          <w:snapToGrid w:val="0"/>
          <w:szCs w:val="20"/>
          <w:lang w:val="en-GB"/>
        </w:rPr>
        <w:tab/>
        <w:t>Discussion of additional SRS symbols</w:t>
      </w:r>
      <w:r w:rsidRPr="00F616A2">
        <w:rPr>
          <w:snapToGrid w:val="0"/>
          <w:szCs w:val="20"/>
          <w:lang w:val="en-GB"/>
        </w:rPr>
        <w:tab/>
        <w:t>Lenovo, Motorola Mobility</w:t>
      </w:r>
    </w:p>
    <w:p w14:paraId="6A6CB2E0" w14:textId="5438AD4A" w:rsidR="008D2A37" w:rsidRPr="00F616A2" w:rsidRDefault="008D2A37" w:rsidP="008D2A37">
      <w:pPr>
        <w:pStyle w:val="References"/>
        <w:rPr>
          <w:snapToGrid w:val="0"/>
          <w:szCs w:val="20"/>
          <w:lang w:val="en-GB"/>
        </w:rPr>
      </w:pPr>
      <w:r w:rsidRPr="00F616A2">
        <w:rPr>
          <w:snapToGrid w:val="0"/>
          <w:szCs w:val="20"/>
          <w:lang w:val="en-GB"/>
        </w:rPr>
        <w:t>R1-1906716</w:t>
      </w:r>
      <w:r w:rsidRPr="00F616A2">
        <w:rPr>
          <w:snapToGrid w:val="0"/>
          <w:szCs w:val="20"/>
          <w:lang w:val="en-GB"/>
        </w:rPr>
        <w:tab/>
        <w:t>Discussion on additional SRS symbols</w:t>
      </w:r>
      <w:r w:rsidRPr="00F616A2">
        <w:rPr>
          <w:snapToGrid w:val="0"/>
          <w:szCs w:val="20"/>
          <w:lang w:val="en-GB"/>
        </w:rPr>
        <w:tab/>
        <w:t>LG Electronics</w:t>
      </w:r>
    </w:p>
    <w:p w14:paraId="67172D30" w14:textId="0C09CC01" w:rsidR="008D2A37" w:rsidRPr="00F616A2" w:rsidRDefault="008D2A37" w:rsidP="008D2A37">
      <w:pPr>
        <w:pStyle w:val="References"/>
        <w:rPr>
          <w:snapToGrid w:val="0"/>
          <w:szCs w:val="20"/>
          <w:lang w:val="en-GB"/>
        </w:rPr>
      </w:pPr>
      <w:r w:rsidRPr="00F616A2">
        <w:rPr>
          <w:snapToGrid w:val="0"/>
          <w:szCs w:val="20"/>
          <w:lang w:val="en-GB"/>
        </w:rPr>
        <w:t>R1-1906776</w:t>
      </w:r>
      <w:r w:rsidRPr="00F616A2">
        <w:rPr>
          <w:snapToGrid w:val="0"/>
          <w:szCs w:val="20"/>
          <w:lang w:val="en-GB"/>
        </w:rPr>
        <w:tab/>
        <w:t>Remaining details for additional SRS</w:t>
      </w:r>
      <w:r w:rsidRPr="00F616A2">
        <w:rPr>
          <w:snapToGrid w:val="0"/>
          <w:szCs w:val="20"/>
          <w:lang w:val="en-GB"/>
        </w:rPr>
        <w:tab/>
        <w:t>Intel Corporation</w:t>
      </w:r>
    </w:p>
    <w:p w14:paraId="7F2D8744" w14:textId="39021A4C" w:rsidR="008D2A37" w:rsidRPr="00F616A2" w:rsidRDefault="008D2A37" w:rsidP="008D2A37">
      <w:pPr>
        <w:pStyle w:val="References"/>
        <w:rPr>
          <w:snapToGrid w:val="0"/>
          <w:szCs w:val="20"/>
          <w:lang w:val="en-GB"/>
        </w:rPr>
      </w:pPr>
      <w:r w:rsidRPr="00F616A2">
        <w:rPr>
          <w:snapToGrid w:val="0"/>
          <w:szCs w:val="20"/>
          <w:lang w:val="en-GB"/>
        </w:rPr>
        <w:t>R1-1906900</w:t>
      </w:r>
      <w:r w:rsidRPr="00F616A2">
        <w:rPr>
          <w:snapToGrid w:val="0"/>
          <w:szCs w:val="20"/>
          <w:lang w:val="en-GB"/>
        </w:rPr>
        <w:tab/>
        <w:t>Discussion on additional SRS symbols</w:t>
      </w:r>
      <w:r w:rsidRPr="00F616A2">
        <w:rPr>
          <w:snapToGrid w:val="0"/>
          <w:szCs w:val="20"/>
          <w:lang w:val="en-GB"/>
        </w:rPr>
        <w:tab/>
        <w:t>Samsung</w:t>
      </w:r>
    </w:p>
    <w:p w14:paraId="10AB2D13" w14:textId="41262836" w:rsidR="008D2A37" w:rsidRPr="00F616A2" w:rsidRDefault="008D2A37" w:rsidP="008D2A37">
      <w:pPr>
        <w:pStyle w:val="References"/>
        <w:rPr>
          <w:snapToGrid w:val="0"/>
          <w:szCs w:val="20"/>
          <w:lang w:val="en-GB"/>
        </w:rPr>
      </w:pPr>
      <w:r w:rsidRPr="00F616A2">
        <w:rPr>
          <w:snapToGrid w:val="0"/>
          <w:szCs w:val="20"/>
          <w:lang w:val="en-GB"/>
        </w:rPr>
        <w:t>R1-1907006</w:t>
      </w:r>
      <w:r w:rsidRPr="00F616A2">
        <w:rPr>
          <w:snapToGrid w:val="0"/>
          <w:szCs w:val="20"/>
          <w:lang w:val="en-GB"/>
        </w:rPr>
        <w:tab/>
        <w:t>Additional SRS symbols</w:t>
      </w:r>
      <w:r w:rsidRPr="00F616A2">
        <w:rPr>
          <w:snapToGrid w:val="0"/>
          <w:szCs w:val="20"/>
          <w:lang w:val="en-GB"/>
        </w:rPr>
        <w:tab/>
        <w:t>Qualcomm Incorporated</w:t>
      </w:r>
    </w:p>
    <w:p w14:paraId="11ECDEA3" w14:textId="34BBB4AE" w:rsidR="008D2A37" w:rsidRPr="00F616A2" w:rsidRDefault="008D2A37" w:rsidP="008D2A37">
      <w:pPr>
        <w:pStyle w:val="References"/>
        <w:rPr>
          <w:snapToGrid w:val="0"/>
          <w:szCs w:val="20"/>
          <w:lang w:val="en-GB"/>
        </w:rPr>
      </w:pPr>
      <w:r w:rsidRPr="00F616A2">
        <w:rPr>
          <w:snapToGrid w:val="0"/>
          <w:szCs w:val="20"/>
          <w:lang w:val="en-GB"/>
        </w:rPr>
        <w:t>R1-1907072</w:t>
      </w:r>
      <w:r w:rsidRPr="00F616A2">
        <w:rPr>
          <w:snapToGrid w:val="0"/>
          <w:szCs w:val="20"/>
          <w:lang w:val="en-GB"/>
        </w:rPr>
        <w:tab/>
        <w:t>Discussion on introduction of additional SRS symbols</w:t>
      </w:r>
      <w:r w:rsidRPr="00F616A2">
        <w:rPr>
          <w:snapToGrid w:val="0"/>
          <w:szCs w:val="20"/>
          <w:lang w:val="en-GB"/>
        </w:rPr>
        <w:tab/>
        <w:t>Nokia, Nokia Shanghai Bell</w:t>
      </w:r>
    </w:p>
    <w:p w14:paraId="4725D78D" w14:textId="07742816" w:rsidR="008D2A37" w:rsidRPr="00F616A2" w:rsidRDefault="008D2A37" w:rsidP="008D2A37">
      <w:pPr>
        <w:pStyle w:val="References"/>
        <w:rPr>
          <w:snapToGrid w:val="0"/>
          <w:szCs w:val="20"/>
          <w:lang w:val="en-GB"/>
        </w:rPr>
      </w:pPr>
      <w:r w:rsidRPr="00F616A2">
        <w:rPr>
          <w:snapToGrid w:val="0"/>
          <w:szCs w:val="20"/>
          <w:lang w:val="en-GB"/>
        </w:rPr>
        <w:t>R1-1907440</w:t>
      </w:r>
      <w:r w:rsidRPr="00F616A2">
        <w:rPr>
          <w:snapToGrid w:val="0"/>
          <w:szCs w:val="20"/>
          <w:lang w:val="en-GB"/>
        </w:rPr>
        <w:tab/>
        <w:t>On additional SRS symbols for DL efficiency enhancements</w:t>
      </w:r>
      <w:r w:rsidRPr="00F616A2">
        <w:rPr>
          <w:snapToGrid w:val="0"/>
          <w:szCs w:val="20"/>
          <w:lang w:val="en-GB"/>
        </w:rPr>
        <w:tab/>
        <w:t>Ericsson</w:t>
      </w:r>
    </w:p>
    <w:p w14:paraId="50955327" w14:textId="44F98774" w:rsidR="008D2A37" w:rsidRPr="00F616A2" w:rsidRDefault="008D2A37" w:rsidP="008D2A37">
      <w:pPr>
        <w:pStyle w:val="References"/>
        <w:rPr>
          <w:snapToGrid w:val="0"/>
          <w:szCs w:val="20"/>
          <w:lang w:val="en-GB"/>
        </w:rPr>
      </w:pPr>
      <w:r w:rsidRPr="00F616A2">
        <w:rPr>
          <w:snapToGrid w:val="0"/>
          <w:szCs w:val="20"/>
          <w:lang w:val="en-GB"/>
        </w:rPr>
        <w:t>R1-1906068</w:t>
      </w:r>
      <w:r w:rsidRPr="00F616A2">
        <w:rPr>
          <w:snapToGrid w:val="0"/>
          <w:szCs w:val="20"/>
          <w:lang w:val="en-GB"/>
        </w:rPr>
        <w:tab/>
        <w:t>Discussion on power control for additional SRS</w:t>
      </w:r>
      <w:r w:rsidRPr="00F616A2">
        <w:rPr>
          <w:snapToGrid w:val="0"/>
          <w:szCs w:val="20"/>
          <w:lang w:val="en-GB"/>
        </w:rPr>
        <w:tab/>
        <w:t>Huawei, HiSilicon</w:t>
      </w:r>
    </w:p>
    <w:p w14:paraId="02C71A85" w14:textId="58984D04" w:rsidR="00EF1393" w:rsidRDefault="00C11F73" w:rsidP="00C11F73">
      <w:pPr>
        <w:pStyle w:val="1"/>
        <w:numPr>
          <w:ilvl w:val="0"/>
          <w:numId w:val="0"/>
        </w:numPr>
        <w:ind w:left="432" w:hanging="432"/>
        <w:rPr>
          <w:lang w:val="en-GB"/>
        </w:rPr>
      </w:pPr>
      <w:r w:rsidRPr="00C11F73">
        <w:t>Appendix</w:t>
      </w:r>
      <w:r>
        <w:rPr>
          <w:lang w:val="en-GB"/>
        </w:rPr>
        <w:t>: agreements</w:t>
      </w:r>
    </w:p>
    <w:p w14:paraId="405586F4" w14:textId="4A95338F" w:rsidR="00C11F73" w:rsidRDefault="004C64D2" w:rsidP="00000C3A">
      <w:pPr>
        <w:pStyle w:val="2"/>
        <w:numPr>
          <w:ilvl w:val="0"/>
          <w:numId w:val="0"/>
        </w:numPr>
        <w:ind w:left="576" w:hanging="576"/>
        <w:rPr>
          <w:lang w:val="en-GB"/>
        </w:rPr>
      </w:pPr>
      <w:r>
        <w:rPr>
          <w:lang w:val="en-GB"/>
        </w:rPr>
        <w:t>RAN1#96bis:</w:t>
      </w:r>
    </w:p>
    <w:p w14:paraId="6710183B" w14:textId="77777777" w:rsidR="00066085" w:rsidRPr="00066085" w:rsidRDefault="00066085" w:rsidP="00066085">
      <w:pPr>
        <w:autoSpaceDE/>
        <w:autoSpaceDN/>
        <w:adjustRightInd/>
        <w:snapToGrid/>
        <w:spacing w:after="0"/>
        <w:jc w:val="left"/>
        <w:rPr>
          <w:rFonts w:eastAsia="Malgun Gothic"/>
          <w:b/>
          <w:sz w:val="20"/>
          <w:szCs w:val="20"/>
          <w:highlight w:val="green"/>
          <w:lang w:val="en-GB" w:eastAsia="zh-CN"/>
        </w:rPr>
      </w:pPr>
      <w:r w:rsidRPr="00066085">
        <w:rPr>
          <w:rFonts w:eastAsia="Malgun Gothic"/>
          <w:b/>
          <w:sz w:val="20"/>
          <w:szCs w:val="20"/>
          <w:highlight w:val="green"/>
          <w:lang w:val="en-GB" w:eastAsia="zh-CN"/>
        </w:rPr>
        <w:t>Agreement</w:t>
      </w:r>
    </w:p>
    <w:p w14:paraId="6F7E7A34" w14:textId="77777777" w:rsidR="00066085" w:rsidRPr="00066085" w:rsidRDefault="00066085" w:rsidP="00066085">
      <w:pPr>
        <w:autoSpaceDE/>
        <w:autoSpaceDN/>
        <w:adjustRightInd/>
        <w:snapToGrid/>
        <w:spacing w:after="0"/>
        <w:jc w:val="left"/>
        <w:rPr>
          <w:rFonts w:eastAsia="Malgun Gothic"/>
          <w:sz w:val="20"/>
          <w:szCs w:val="20"/>
          <w:lang w:val="en-GB" w:eastAsia="zh-CN"/>
        </w:rPr>
      </w:pPr>
      <w:r w:rsidRPr="00066085">
        <w:rPr>
          <w:rFonts w:eastAsia="Malgun Gothic"/>
          <w:sz w:val="20"/>
          <w:szCs w:val="20"/>
          <w:lang w:val="en-GB" w:eastAsia="zh-CN"/>
        </w:rPr>
        <w:t>For aperiodic SRS transmission, any combination of the following features can be simultaneously configured</w:t>
      </w:r>
    </w:p>
    <w:p w14:paraId="622316DF" w14:textId="77777777" w:rsidR="00066085" w:rsidRPr="00066085" w:rsidRDefault="00066085" w:rsidP="00B03E4C">
      <w:pPr>
        <w:numPr>
          <w:ilvl w:val="0"/>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 xml:space="preserve">Intra-subframe antenna switching </w:t>
      </w:r>
    </w:p>
    <w:p w14:paraId="77315E1F" w14:textId="77777777" w:rsidR="00066085" w:rsidRPr="00066085" w:rsidRDefault="00066085" w:rsidP="00B03E4C">
      <w:pPr>
        <w:numPr>
          <w:ilvl w:val="1"/>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At least antenna switching across all antenna ports is supported</w:t>
      </w:r>
    </w:p>
    <w:p w14:paraId="3BF4C7CB" w14:textId="77777777" w:rsidR="00066085" w:rsidRPr="00066085" w:rsidRDefault="00066085" w:rsidP="00B03E4C">
      <w:pPr>
        <w:numPr>
          <w:ilvl w:val="1"/>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lastRenderedPageBreak/>
        <w:t>FFS: Antenna switching across a subset of antenna ports</w:t>
      </w:r>
    </w:p>
    <w:p w14:paraId="38A18C64" w14:textId="77777777" w:rsidR="00066085" w:rsidRPr="00066085" w:rsidRDefault="00066085" w:rsidP="00B03E4C">
      <w:pPr>
        <w:numPr>
          <w:ilvl w:val="0"/>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Intra-subframe frequency hopping</w:t>
      </w:r>
    </w:p>
    <w:p w14:paraId="2893A368" w14:textId="77777777" w:rsidR="00066085" w:rsidRPr="00066085" w:rsidRDefault="00066085" w:rsidP="00B03E4C">
      <w:pPr>
        <w:numPr>
          <w:ilvl w:val="0"/>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Intra-subframe repetition</w:t>
      </w:r>
    </w:p>
    <w:p w14:paraId="42F0A6C5" w14:textId="77777777" w:rsidR="00066085" w:rsidRPr="00066085" w:rsidRDefault="00066085" w:rsidP="00066085">
      <w:pPr>
        <w:autoSpaceDE/>
        <w:autoSpaceDN/>
        <w:adjustRightInd/>
        <w:snapToGrid/>
        <w:spacing w:after="0"/>
        <w:jc w:val="left"/>
        <w:rPr>
          <w:rFonts w:eastAsia="Malgun Gothic"/>
          <w:sz w:val="20"/>
          <w:szCs w:val="20"/>
          <w:lang w:val="en-GB" w:eastAsia="zh-CN"/>
        </w:rPr>
      </w:pPr>
      <w:r w:rsidRPr="00066085">
        <w:rPr>
          <w:rFonts w:eastAsia="Malgun Gothic"/>
          <w:sz w:val="20"/>
          <w:szCs w:val="20"/>
          <w:lang w:val="en-GB" w:eastAsia="zh-CN"/>
        </w:rPr>
        <w:t xml:space="preserve">FFS: Whether above applies at the additional SRS symbols only or for legacy SRS symbols as well </w:t>
      </w:r>
    </w:p>
    <w:p w14:paraId="253AB32D" w14:textId="77777777" w:rsidR="00066085" w:rsidRPr="00066085" w:rsidRDefault="00066085" w:rsidP="00066085">
      <w:pPr>
        <w:autoSpaceDE/>
        <w:autoSpaceDN/>
        <w:adjustRightInd/>
        <w:snapToGrid/>
        <w:spacing w:after="0"/>
        <w:jc w:val="left"/>
        <w:rPr>
          <w:rFonts w:eastAsia="Batang"/>
          <w:sz w:val="20"/>
          <w:szCs w:val="20"/>
          <w:highlight w:val="yellow"/>
          <w:lang w:val="en-GB" w:eastAsia="x-none"/>
        </w:rPr>
      </w:pPr>
    </w:p>
    <w:p w14:paraId="57F8967E" w14:textId="77777777" w:rsidR="00066085" w:rsidRPr="00066085" w:rsidRDefault="00066085" w:rsidP="00066085">
      <w:pPr>
        <w:autoSpaceDE/>
        <w:autoSpaceDN/>
        <w:adjustRightInd/>
        <w:snapToGrid/>
        <w:spacing w:after="0"/>
        <w:jc w:val="left"/>
        <w:rPr>
          <w:rFonts w:eastAsia="Batang"/>
          <w:b/>
          <w:sz w:val="20"/>
          <w:szCs w:val="20"/>
          <w:highlight w:val="green"/>
          <w:lang w:val="en-GB" w:eastAsia="x-none"/>
        </w:rPr>
      </w:pPr>
      <w:r w:rsidRPr="00066085">
        <w:rPr>
          <w:rFonts w:eastAsia="Batang"/>
          <w:b/>
          <w:sz w:val="20"/>
          <w:szCs w:val="20"/>
          <w:highlight w:val="green"/>
          <w:lang w:val="en-GB" w:eastAsia="x-none"/>
        </w:rPr>
        <w:t>Agreement</w:t>
      </w:r>
    </w:p>
    <w:p w14:paraId="76B2551C" w14:textId="7C470EC9" w:rsidR="00066085" w:rsidRPr="00066085" w:rsidRDefault="00066085" w:rsidP="00066085">
      <w:pPr>
        <w:autoSpaceDE/>
        <w:autoSpaceDN/>
        <w:adjustRightInd/>
        <w:snapToGrid/>
        <w:spacing w:after="0"/>
        <w:jc w:val="left"/>
        <w:rPr>
          <w:rFonts w:eastAsia="Malgun Gothic"/>
          <w:sz w:val="20"/>
          <w:szCs w:val="20"/>
          <w:lang w:val="en-GB"/>
        </w:rPr>
      </w:pPr>
      <w:r w:rsidRPr="00066085">
        <w:rPr>
          <w:rFonts w:eastAsia="Malgun Gothic"/>
          <w:sz w:val="20"/>
          <w:szCs w:val="20"/>
          <w:lang w:val="en-GB" w:eastAsia="zh-CN"/>
        </w:rPr>
        <w:t xml:space="preserve">At least for the support of SRS repetition </w:t>
      </w:r>
      <w:r w:rsidRPr="00066085">
        <w:rPr>
          <w:rFonts w:eastAsia="Batang"/>
          <w:position w:val="-14"/>
          <w:sz w:val="20"/>
          <w:szCs w:val="20"/>
          <w:lang w:val="en-GB"/>
        </w:rPr>
        <w:object w:dxaOrig="1238" w:dyaOrig="398" w14:anchorId="13C72B59">
          <v:shape id="_x0000_i1049" type="#_x0000_t75" style="width:62pt;height:20.65pt" o:ole="">
            <v:imagedata r:id="rId44" o:title=""/>
          </v:shape>
          <o:OLEObject Type="Embed" ProgID="Equation.DSMT4" ShapeID="_x0000_i1049" DrawAspect="Content" ObjectID="_1619471376" r:id="rId45"/>
        </w:object>
      </w:r>
      <w:r w:rsidRPr="00066085">
        <w:rPr>
          <w:rFonts w:eastAsia="Batang"/>
          <w:sz w:val="20"/>
          <w:szCs w:val="20"/>
          <w:lang w:val="en-GB"/>
        </w:rPr>
        <w:t xml:space="preserve">, where </w:t>
      </w:r>
      <w:r w:rsidRPr="00066085">
        <w:rPr>
          <w:rFonts w:eastAsia="Batang"/>
          <w:position w:val="-14"/>
          <w:sz w:val="20"/>
          <w:szCs w:val="20"/>
          <w:lang w:val="en-GB"/>
        </w:rPr>
        <w:object w:dxaOrig="2020" w:dyaOrig="400" w14:anchorId="5AD6A9C8">
          <v:shape id="_x0000_i1050" type="#_x0000_t75" style="width:100.8pt;height:20.65pt" o:ole="">
            <v:imagedata r:id="rId46" o:title=""/>
          </v:shape>
          <o:OLEObject Type="Embed" ProgID="Equation.DSMT4" ShapeID="_x0000_i1050" DrawAspect="Content" ObjectID="_1619471377" r:id="rId47"/>
        </w:object>
      </w:r>
      <w:r w:rsidRPr="00066085">
        <w:rPr>
          <w:rFonts w:eastAsia="Batang"/>
          <w:sz w:val="20"/>
          <w:szCs w:val="20"/>
          <w:lang w:val="en-GB"/>
        </w:rPr>
        <w:fldChar w:fldCharType="begin"/>
      </w:r>
      <w:r w:rsidRPr="00066085">
        <w:rPr>
          <w:rFonts w:eastAsia="Batang"/>
          <w:sz w:val="20"/>
          <w:szCs w:val="20"/>
          <w:lang w:val="en-GB"/>
        </w:rPr>
        <w:instrText xml:space="preserve"> QUOTE </w:instrText>
      </w:r>
      <m:oMath>
        <m:r>
          <m:rPr>
            <m:sty m:val="p"/>
          </m:rPr>
          <w:rPr>
            <w:rFonts w:ascii="Cambria Math" w:eastAsia="Malgun Gothic" w:hAnsi="Cambria Math"/>
          </w:rPr>
          <m:t>l∈</m:t>
        </m:r>
        <m:d>
          <m:dPr>
            <m:begChr m:val="{"/>
            <m:endChr m:val="}"/>
            <m:ctrlPr>
              <w:rPr>
                <w:rFonts w:ascii="Cambria Math" w:eastAsia="Malgun Gothic" w:hAnsi="Cambria Math"/>
                <w:i/>
              </w:rPr>
            </m:ctrlPr>
          </m:dPr>
          <m:e>
            <m:r>
              <m:rPr>
                <m:sty m:val="p"/>
              </m:rPr>
              <w:rPr>
                <w:rFonts w:ascii="Cambria Math" w:eastAsia="Malgun Gothic" w:hAnsi="Cambria Math"/>
              </w:rPr>
              <m:t>0,1,…,</m:t>
            </m:r>
            <m:sSubSup>
              <m:sSubSupPr>
                <m:ctrlPr>
                  <w:rPr>
                    <w:rFonts w:ascii="Cambria Math" w:eastAsia="Malgun Gothic" w:hAnsi="Cambria Math"/>
                    <w:i/>
                  </w:rPr>
                </m:ctrlPr>
              </m:sSubSupPr>
              <m:e>
                <m:r>
                  <m:rPr>
                    <m:sty m:val="p"/>
                  </m:rP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m:rPr>
                <m:sty m:val="p"/>
              </m:rPr>
              <w:rPr>
                <w:rFonts w:ascii="Cambria Math" w:eastAsia="Malgun Gothic" w:hAnsi="Cambria Math"/>
              </w:rPr>
              <m:t>-1</m:t>
            </m:r>
          </m:e>
        </m:d>
      </m:oMath>
      <w:r w:rsidRPr="00066085">
        <w:rPr>
          <w:rFonts w:eastAsia="Batang"/>
          <w:sz w:val="20"/>
          <w:szCs w:val="20"/>
          <w:lang w:val="en-GB"/>
        </w:rPr>
        <w:instrText xml:space="preserve"> </w:instrText>
      </w:r>
      <w:r w:rsidRPr="00066085">
        <w:rPr>
          <w:rFonts w:eastAsia="Batang"/>
          <w:sz w:val="20"/>
          <w:szCs w:val="20"/>
          <w:lang w:val="en-GB"/>
        </w:rPr>
        <w:fldChar w:fldCharType="end"/>
      </w:r>
      <w:r w:rsidRPr="00066085">
        <w:rPr>
          <w:rFonts w:eastAsia="Batang"/>
          <w:sz w:val="20"/>
          <w:szCs w:val="20"/>
          <w:lang w:val="en-GB"/>
        </w:rPr>
        <w:t xml:space="preserve"> is </w:t>
      </w:r>
      <w:r w:rsidRPr="00066085">
        <w:rPr>
          <w:rFonts w:eastAsia="Malgun Gothic"/>
          <w:sz w:val="20"/>
          <w:szCs w:val="20"/>
          <w:lang w:val="en-GB"/>
        </w:rPr>
        <w:t xml:space="preserve">the OFDM symbol number, </w:t>
      </w:r>
      <w:bookmarkStart w:id="19" w:name="MTBlankEqn"/>
      <w:r w:rsidRPr="00066085">
        <w:rPr>
          <w:rFonts w:eastAsia="Batang"/>
          <w:position w:val="-14"/>
          <w:sz w:val="20"/>
          <w:szCs w:val="20"/>
          <w:lang w:val="en-GB"/>
        </w:rPr>
        <w:object w:dxaOrig="560" w:dyaOrig="400" w14:anchorId="3A044AFB">
          <v:shape id="_x0000_i1051" type="#_x0000_t75" style="width:27.55pt;height:20.65pt" o:ole="">
            <v:imagedata r:id="rId8" o:title=""/>
          </v:shape>
          <o:OLEObject Type="Embed" ProgID="Equation.DSMT4" ShapeID="_x0000_i1051" DrawAspect="Content" ObjectID="_1619471378" r:id="rId48"/>
        </w:object>
      </w:r>
      <w:bookmarkEnd w:id="19"/>
      <w:r w:rsidRPr="00066085">
        <w:rPr>
          <w:rFonts w:eastAsia="Malgun Gothic"/>
          <w:sz w:val="20"/>
          <w:szCs w:val="20"/>
          <w:lang w:val="en-GB"/>
        </w:rPr>
        <w:fldChar w:fldCharType="begin"/>
      </w:r>
      <w:r w:rsidRPr="00066085">
        <w:rPr>
          <w:rFonts w:eastAsia="Malgun Gothic"/>
          <w:sz w:val="20"/>
          <w:szCs w:val="20"/>
          <w:lang w:val="en-GB"/>
        </w:rPr>
        <w:instrText xml:space="preserve"> QUOTE </w:instrText>
      </w:r>
      <m:oMath>
        <m:sSubSup>
          <m:sSubSupPr>
            <m:ctrlPr>
              <w:rPr>
                <w:rFonts w:ascii="Cambria Math" w:eastAsia="Malgun Gothic" w:hAnsi="Cambria Math"/>
                <w:i/>
              </w:rPr>
            </m:ctrlPr>
          </m:sSubSupPr>
          <m:e>
            <m:r>
              <m:rPr>
                <m:sty m:val="p"/>
              </m:rP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066085">
        <w:rPr>
          <w:rFonts w:eastAsia="Malgun Gothic"/>
          <w:sz w:val="20"/>
          <w:szCs w:val="20"/>
          <w:lang w:val="en-GB"/>
        </w:rPr>
        <w:instrText xml:space="preserve"> </w:instrText>
      </w:r>
      <w:r w:rsidRPr="00066085">
        <w:rPr>
          <w:rFonts w:eastAsia="Malgun Gothic"/>
          <w:sz w:val="20"/>
          <w:szCs w:val="20"/>
          <w:lang w:val="en-GB"/>
        </w:rPr>
        <w:fldChar w:fldCharType="end"/>
      </w:r>
      <w:r w:rsidRPr="00066085">
        <w:rPr>
          <w:rFonts w:eastAsia="Malgun Gothic"/>
          <w:sz w:val="20"/>
          <w:szCs w:val="20"/>
          <w:lang w:val="en-GB"/>
        </w:rPr>
        <w:t xml:space="preserve"> is the number of configured SRS symbols, and </w:t>
      </w:r>
      <w:r w:rsidRPr="00066085">
        <w:rPr>
          <w:rFonts w:eastAsia="Malgun Gothic"/>
          <w:i/>
          <w:sz w:val="20"/>
          <w:szCs w:val="20"/>
          <w:lang w:val="en-GB"/>
        </w:rPr>
        <w:t>R</w:t>
      </w:r>
      <w:r w:rsidRPr="00066085">
        <w:rPr>
          <w:rFonts w:eastAsia="Malgun Gothic"/>
          <w:sz w:val="20"/>
          <w:szCs w:val="20"/>
          <w:lang w:val="en-GB"/>
        </w:rPr>
        <w:t xml:space="preserve"> is the </w:t>
      </w:r>
      <w:r w:rsidRPr="00066085">
        <w:rPr>
          <w:rFonts w:eastAsia="MS Mincho"/>
          <w:sz w:val="20"/>
          <w:szCs w:val="20"/>
          <w:lang w:val="pt-BR"/>
        </w:rPr>
        <w:t xml:space="preserve">repetition factor </w:t>
      </w:r>
      <w:r w:rsidRPr="00066085">
        <w:rPr>
          <w:rFonts w:eastAsia="Malgun Gothic"/>
          <w:sz w:val="20"/>
          <w:szCs w:val="20"/>
          <w:lang w:val="en-GB"/>
        </w:rPr>
        <w:t>for the configured UE.</w:t>
      </w:r>
    </w:p>
    <w:p w14:paraId="3277FE3F" w14:textId="77777777" w:rsidR="00066085" w:rsidRPr="00066085" w:rsidRDefault="00066085" w:rsidP="00066085">
      <w:pPr>
        <w:autoSpaceDE/>
        <w:autoSpaceDN/>
        <w:adjustRightInd/>
        <w:snapToGrid/>
        <w:spacing w:after="0"/>
        <w:jc w:val="left"/>
        <w:rPr>
          <w:rFonts w:eastAsia="Batang"/>
          <w:sz w:val="20"/>
          <w:szCs w:val="20"/>
          <w:lang w:val="en-GB" w:eastAsia="x-none"/>
        </w:rPr>
      </w:pPr>
    </w:p>
    <w:p w14:paraId="40618018" w14:textId="77777777" w:rsidR="00066085" w:rsidRPr="00066085" w:rsidRDefault="00066085" w:rsidP="00066085">
      <w:pPr>
        <w:autoSpaceDE/>
        <w:autoSpaceDN/>
        <w:adjustRightInd/>
        <w:snapToGrid/>
        <w:spacing w:after="0"/>
        <w:jc w:val="left"/>
        <w:rPr>
          <w:rFonts w:eastAsia="Malgun Gothic"/>
          <w:b/>
          <w:sz w:val="20"/>
          <w:szCs w:val="20"/>
          <w:highlight w:val="green"/>
          <w:lang w:val="en-GB" w:eastAsia="zh-CN"/>
        </w:rPr>
      </w:pPr>
      <w:r w:rsidRPr="00066085">
        <w:rPr>
          <w:rFonts w:eastAsia="Malgun Gothic"/>
          <w:b/>
          <w:sz w:val="20"/>
          <w:szCs w:val="20"/>
          <w:highlight w:val="green"/>
          <w:lang w:val="en-GB" w:eastAsia="zh-CN"/>
        </w:rPr>
        <w:t xml:space="preserve">Agreement </w:t>
      </w:r>
    </w:p>
    <w:p w14:paraId="777BDDF3" w14:textId="77777777" w:rsidR="00066085" w:rsidRPr="00066085" w:rsidRDefault="00066085" w:rsidP="00066085">
      <w:pPr>
        <w:autoSpaceDE/>
        <w:autoSpaceDN/>
        <w:adjustRightInd/>
        <w:snapToGrid/>
        <w:spacing w:after="0"/>
        <w:jc w:val="left"/>
        <w:rPr>
          <w:rFonts w:eastAsia="Malgun Gothic"/>
          <w:sz w:val="20"/>
          <w:szCs w:val="20"/>
          <w:lang w:val="en-GB" w:eastAsia="zh-CN"/>
        </w:rPr>
      </w:pPr>
      <w:r w:rsidRPr="00066085">
        <w:rPr>
          <w:rFonts w:eastAsia="Malgun Gothic"/>
          <w:sz w:val="20"/>
          <w:szCs w:val="20"/>
          <w:lang w:val="en-GB" w:eastAsia="zh-CN"/>
        </w:rPr>
        <w:t>The configurable number of additional SRS repetitions can be</w:t>
      </w:r>
    </w:p>
    <w:p w14:paraId="65FEAD2F" w14:textId="77777777" w:rsidR="00066085" w:rsidRPr="00066085" w:rsidRDefault="00066085" w:rsidP="00B03E4C">
      <w:pPr>
        <w:numPr>
          <w:ilvl w:val="0"/>
          <w:numId w:val="25"/>
        </w:numPr>
        <w:autoSpaceDE/>
        <w:autoSpaceDN/>
        <w:adjustRightInd/>
        <w:snapToGrid/>
        <w:spacing w:after="0"/>
        <w:jc w:val="left"/>
        <w:rPr>
          <w:rFonts w:ascii="Times" w:eastAsia="Malgun Gothic" w:hAnsi="Times"/>
          <w:sz w:val="20"/>
          <w:szCs w:val="20"/>
          <w:lang w:val="en-GB" w:eastAsia="zh-CN"/>
        </w:rPr>
      </w:pPr>
      <w:bookmarkStart w:id="20" w:name="_Hlk5780008"/>
      <w:r w:rsidRPr="00066085">
        <w:rPr>
          <w:rFonts w:ascii="Times" w:eastAsia="Malgun Gothic" w:hAnsi="Times"/>
          <w:sz w:val="20"/>
          <w:szCs w:val="20"/>
          <w:lang w:val="en-GB" w:eastAsia="zh-CN"/>
        </w:rPr>
        <w:t>{1, 2, 3, 4, 6, 7, 8, 9, 12, 13}</w:t>
      </w:r>
    </w:p>
    <w:bookmarkEnd w:id="20"/>
    <w:p w14:paraId="7646D24A" w14:textId="77777777" w:rsidR="00066085" w:rsidRDefault="00066085" w:rsidP="00066085">
      <w:pPr>
        <w:overflowPunct w:val="0"/>
        <w:snapToGrid/>
        <w:spacing w:after="0"/>
        <w:contextualSpacing/>
        <w:jc w:val="left"/>
        <w:textAlignment w:val="baseline"/>
        <w:rPr>
          <w:rFonts w:eastAsia="Malgun Gothic"/>
          <w:sz w:val="20"/>
          <w:szCs w:val="20"/>
          <w:lang w:val="en-GB" w:eastAsia="zh-CN"/>
        </w:rPr>
      </w:pPr>
      <w:r w:rsidRPr="00066085">
        <w:rPr>
          <w:rFonts w:eastAsia="Malgun Gothic"/>
          <w:sz w:val="20"/>
          <w:szCs w:val="20"/>
          <w:lang w:val="en-GB" w:eastAsia="zh-CN"/>
        </w:rPr>
        <w:t>Above applies per antenna port and per subband</w:t>
      </w:r>
    </w:p>
    <w:p w14:paraId="1F292312" w14:textId="77777777" w:rsidR="00066085" w:rsidRPr="00066085" w:rsidRDefault="00066085" w:rsidP="00066085">
      <w:pPr>
        <w:overflowPunct w:val="0"/>
        <w:snapToGrid/>
        <w:spacing w:after="0"/>
        <w:contextualSpacing/>
        <w:jc w:val="left"/>
        <w:textAlignment w:val="baseline"/>
        <w:rPr>
          <w:rFonts w:eastAsia="Malgun Gothic"/>
          <w:sz w:val="20"/>
          <w:szCs w:val="20"/>
          <w:lang w:val="en-GB" w:eastAsia="zh-CN"/>
        </w:rPr>
      </w:pPr>
    </w:p>
    <w:p w14:paraId="25C66A03" w14:textId="77777777" w:rsidR="00066085" w:rsidRPr="00066085" w:rsidRDefault="00066085" w:rsidP="00066085">
      <w:pPr>
        <w:autoSpaceDE/>
        <w:autoSpaceDN/>
        <w:adjustRightInd/>
        <w:snapToGrid/>
        <w:spacing w:after="0"/>
        <w:jc w:val="left"/>
        <w:rPr>
          <w:rFonts w:ascii="Times" w:eastAsia="Malgun Gothic" w:hAnsi="Times"/>
          <w:b/>
          <w:sz w:val="20"/>
          <w:szCs w:val="20"/>
          <w:highlight w:val="green"/>
          <w:lang w:val="en-GB" w:eastAsia="zh-CN"/>
        </w:rPr>
      </w:pPr>
      <w:r w:rsidRPr="00066085">
        <w:rPr>
          <w:rFonts w:ascii="Times" w:eastAsia="Malgun Gothic" w:hAnsi="Times"/>
          <w:b/>
          <w:sz w:val="20"/>
          <w:szCs w:val="20"/>
          <w:highlight w:val="green"/>
          <w:lang w:val="en-GB" w:eastAsia="zh-CN"/>
        </w:rPr>
        <w:t>Agreement</w:t>
      </w:r>
    </w:p>
    <w:p w14:paraId="47DDBFA5" w14:textId="77777777" w:rsidR="00066085" w:rsidRPr="00066085" w:rsidRDefault="00066085" w:rsidP="00066085">
      <w:p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A codepoint in the same DCI triggers SRS transmission for one of the following:</w:t>
      </w:r>
    </w:p>
    <w:p w14:paraId="210DEC84" w14:textId="77777777" w:rsidR="00066085" w:rsidRPr="00066085" w:rsidRDefault="00066085" w:rsidP="00B03E4C">
      <w:pPr>
        <w:numPr>
          <w:ilvl w:val="0"/>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Only aperiodic legacy SRS symbols</w:t>
      </w:r>
    </w:p>
    <w:p w14:paraId="2E375A0C" w14:textId="77777777" w:rsidR="00066085" w:rsidRPr="00066085" w:rsidRDefault="00066085" w:rsidP="00B03E4C">
      <w:pPr>
        <w:numPr>
          <w:ilvl w:val="0"/>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Only aperiodic additional SRS symbols</w:t>
      </w:r>
    </w:p>
    <w:p w14:paraId="1C864CE3" w14:textId="77777777" w:rsidR="00066085" w:rsidRPr="00066085" w:rsidRDefault="00066085" w:rsidP="00B03E4C">
      <w:pPr>
        <w:numPr>
          <w:ilvl w:val="0"/>
          <w:numId w:val="25"/>
        </w:num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Both aperiodic legacy and aperiodic additional SRS symbols within the same subframe</w:t>
      </w:r>
    </w:p>
    <w:p w14:paraId="674061BA" w14:textId="77777777" w:rsidR="00066085" w:rsidRPr="00066085" w:rsidRDefault="00066085" w:rsidP="00066085">
      <w:pPr>
        <w:autoSpaceDE/>
        <w:autoSpaceDN/>
        <w:adjustRightInd/>
        <w:snapToGrid/>
        <w:spacing w:after="0"/>
        <w:jc w:val="left"/>
        <w:rPr>
          <w:rFonts w:ascii="Times" w:eastAsia="Malgun Gothic" w:hAnsi="Times"/>
          <w:sz w:val="20"/>
          <w:szCs w:val="20"/>
          <w:lang w:val="en-GB" w:eastAsia="zh-CN"/>
        </w:rPr>
      </w:pPr>
      <w:r w:rsidRPr="00066085">
        <w:rPr>
          <w:rFonts w:ascii="Times" w:eastAsia="Malgun Gothic" w:hAnsi="Times"/>
          <w:sz w:val="20"/>
          <w:szCs w:val="20"/>
          <w:lang w:val="en-GB" w:eastAsia="zh-CN"/>
        </w:rPr>
        <w:t>The association of the codepoint and one of the above is configured by RRC signalling. A separate codepoint will be supported for the case of no SRS triggering.</w:t>
      </w:r>
    </w:p>
    <w:p w14:paraId="2BF1FE6E" w14:textId="77777777" w:rsidR="00066085" w:rsidRPr="00066085" w:rsidRDefault="00066085" w:rsidP="00066085">
      <w:pPr>
        <w:autoSpaceDE/>
        <w:autoSpaceDN/>
        <w:adjustRightInd/>
        <w:snapToGrid/>
        <w:spacing w:after="0"/>
        <w:jc w:val="left"/>
        <w:rPr>
          <w:rFonts w:ascii="Times" w:eastAsia="Malgun Gothic" w:hAnsi="Times"/>
          <w:sz w:val="20"/>
          <w:szCs w:val="24"/>
          <w:lang w:val="en-GB" w:eastAsia="zh-CN"/>
        </w:rPr>
      </w:pPr>
    </w:p>
    <w:p w14:paraId="7DBA7DFA" w14:textId="77777777" w:rsidR="00066085" w:rsidRPr="00066085" w:rsidRDefault="00066085" w:rsidP="00066085">
      <w:pPr>
        <w:autoSpaceDE/>
        <w:autoSpaceDN/>
        <w:adjustRightInd/>
        <w:snapToGrid/>
        <w:spacing w:after="0"/>
        <w:jc w:val="left"/>
        <w:rPr>
          <w:rFonts w:ascii="Times" w:eastAsia="Malgun Gothic" w:hAnsi="Times"/>
          <w:b/>
          <w:sz w:val="20"/>
          <w:szCs w:val="24"/>
          <w:highlight w:val="green"/>
          <w:lang w:val="en-GB" w:eastAsia="zh-CN"/>
        </w:rPr>
      </w:pPr>
      <w:r w:rsidRPr="00066085">
        <w:rPr>
          <w:rFonts w:ascii="Times" w:eastAsia="Malgun Gothic" w:hAnsi="Times"/>
          <w:b/>
          <w:sz w:val="20"/>
          <w:szCs w:val="24"/>
          <w:highlight w:val="green"/>
          <w:lang w:val="en-GB" w:eastAsia="zh-CN"/>
        </w:rPr>
        <w:t>Agreement</w:t>
      </w:r>
    </w:p>
    <w:p w14:paraId="767FCC9D"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The size of the SRS request field for triggering Rel-16 SRS is the same as that of relevant Rel-15 DCI formats.</w:t>
      </w:r>
    </w:p>
    <w:p w14:paraId="1FD99959"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p>
    <w:p w14:paraId="79DCBDFA" w14:textId="77777777" w:rsidR="00066085" w:rsidRPr="00066085" w:rsidRDefault="00066085" w:rsidP="00066085">
      <w:pPr>
        <w:autoSpaceDE/>
        <w:autoSpaceDN/>
        <w:adjustRightInd/>
        <w:snapToGrid/>
        <w:spacing w:after="0"/>
        <w:jc w:val="left"/>
        <w:rPr>
          <w:rFonts w:ascii="Times" w:eastAsia="Batang" w:hAnsi="Times"/>
          <w:b/>
          <w:sz w:val="20"/>
          <w:szCs w:val="24"/>
          <w:highlight w:val="green"/>
          <w:lang w:val="en-GB" w:eastAsia="x-none"/>
        </w:rPr>
      </w:pPr>
      <w:r w:rsidRPr="00066085">
        <w:rPr>
          <w:rFonts w:ascii="Times" w:eastAsia="Batang" w:hAnsi="Times"/>
          <w:b/>
          <w:sz w:val="20"/>
          <w:szCs w:val="24"/>
          <w:highlight w:val="green"/>
          <w:lang w:val="en-GB" w:eastAsia="x-none"/>
        </w:rPr>
        <w:t>Agreement</w:t>
      </w:r>
    </w:p>
    <w:p w14:paraId="24710713"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Only Rel-15 DCI formats that support SRS triggering can be used to trigger Rel-16 SRS transmission.</w:t>
      </w:r>
    </w:p>
    <w:p w14:paraId="13DAC3C6" w14:textId="77777777" w:rsidR="004C64D2" w:rsidRDefault="004C64D2" w:rsidP="00C11F73">
      <w:pPr>
        <w:pStyle w:val="References"/>
        <w:numPr>
          <w:ilvl w:val="0"/>
          <w:numId w:val="0"/>
        </w:numPr>
        <w:rPr>
          <w:lang w:val="en-GB"/>
        </w:rPr>
      </w:pPr>
    </w:p>
    <w:p w14:paraId="4DFE4C54" w14:textId="77777777" w:rsidR="00066085" w:rsidRPr="00066085" w:rsidRDefault="00066085" w:rsidP="00066085">
      <w:pPr>
        <w:autoSpaceDE/>
        <w:autoSpaceDN/>
        <w:adjustRightInd/>
        <w:snapToGrid/>
        <w:spacing w:after="0"/>
        <w:jc w:val="left"/>
        <w:rPr>
          <w:rFonts w:ascii="Times" w:eastAsia="Batang" w:hAnsi="Times"/>
          <w:b/>
          <w:sz w:val="20"/>
          <w:szCs w:val="24"/>
          <w:highlight w:val="green"/>
          <w:lang w:val="en-GB" w:eastAsia="x-none"/>
        </w:rPr>
      </w:pPr>
      <w:r w:rsidRPr="00066085">
        <w:rPr>
          <w:rFonts w:ascii="Times" w:eastAsia="Batang" w:hAnsi="Times"/>
          <w:b/>
          <w:sz w:val="20"/>
          <w:szCs w:val="24"/>
          <w:highlight w:val="green"/>
          <w:lang w:val="en-GB" w:eastAsia="x-none"/>
        </w:rPr>
        <w:t>Agreement</w:t>
      </w:r>
    </w:p>
    <w:p w14:paraId="2FC3053D"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 xml:space="preserve">For additional SRS symbols, per-symbol group hopping and sequence hopping are supported. </w:t>
      </w:r>
    </w:p>
    <w:p w14:paraId="67ACBD04" w14:textId="77777777" w:rsidR="00066085" w:rsidRPr="00066085" w:rsidRDefault="00066085" w:rsidP="00B03E4C">
      <w:pPr>
        <w:numPr>
          <w:ilvl w:val="0"/>
          <w:numId w:val="25"/>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In a given time, only one of per-symbol group hopping or sequence hopping can be used by a UE</w:t>
      </w:r>
    </w:p>
    <w:p w14:paraId="68DC23B5" w14:textId="77777777" w:rsidR="00066085" w:rsidRPr="00066085" w:rsidRDefault="00066085" w:rsidP="00B03E4C">
      <w:pPr>
        <w:numPr>
          <w:ilvl w:val="0"/>
          <w:numId w:val="25"/>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FFS: Details such as sequence design</w:t>
      </w:r>
    </w:p>
    <w:p w14:paraId="6052CE1D" w14:textId="77777777" w:rsidR="00066085" w:rsidRPr="00066085" w:rsidRDefault="00066085" w:rsidP="00066085">
      <w:pPr>
        <w:autoSpaceDE/>
        <w:autoSpaceDN/>
        <w:adjustRightInd/>
        <w:snapToGrid/>
        <w:spacing w:after="0"/>
        <w:jc w:val="left"/>
        <w:rPr>
          <w:rFonts w:ascii="Times" w:eastAsia="Batang" w:hAnsi="Times"/>
          <w:sz w:val="20"/>
          <w:szCs w:val="24"/>
          <w:lang w:val="en-GB" w:eastAsia="x-none"/>
        </w:rPr>
      </w:pPr>
    </w:p>
    <w:p w14:paraId="63BA15EF" w14:textId="77777777" w:rsidR="00066085" w:rsidRPr="00066085" w:rsidRDefault="00066085" w:rsidP="00066085">
      <w:pPr>
        <w:autoSpaceDE/>
        <w:autoSpaceDN/>
        <w:adjustRightInd/>
        <w:snapToGrid/>
        <w:spacing w:after="0"/>
        <w:jc w:val="left"/>
        <w:rPr>
          <w:rFonts w:ascii="Times" w:eastAsia="Batang" w:hAnsi="Times"/>
          <w:b/>
          <w:sz w:val="20"/>
          <w:szCs w:val="24"/>
          <w:highlight w:val="green"/>
          <w:lang w:val="en-GB"/>
        </w:rPr>
      </w:pPr>
      <w:r w:rsidRPr="00066085">
        <w:rPr>
          <w:rFonts w:ascii="Times" w:eastAsia="Batang" w:hAnsi="Times"/>
          <w:b/>
          <w:sz w:val="20"/>
          <w:szCs w:val="24"/>
          <w:highlight w:val="green"/>
          <w:lang w:val="en-GB"/>
        </w:rPr>
        <w:t>Agreement</w:t>
      </w:r>
    </w:p>
    <w:p w14:paraId="74E86523" w14:textId="77777777" w:rsidR="00066085" w:rsidRPr="00066085" w:rsidRDefault="00066085" w:rsidP="00066085">
      <w:pPr>
        <w:autoSpaceDE/>
        <w:autoSpaceDN/>
        <w:adjustRightInd/>
        <w:snapToGrid/>
        <w:spacing w:after="0"/>
        <w:jc w:val="left"/>
        <w:rPr>
          <w:rFonts w:ascii="Times" w:eastAsia="Batang" w:hAnsi="Times"/>
          <w:sz w:val="20"/>
          <w:szCs w:val="24"/>
          <w:lang w:val="en-GB"/>
        </w:rPr>
      </w:pPr>
      <w:r w:rsidRPr="00066085">
        <w:rPr>
          <w:rFonts w:ascii="Times" w:eastAsia="Batang" w:hAnsi="Times"/>
          <w:sz w:val="20"/>
          <w:szCs w:val="24"/>
          <w:lang w:val="en-GB"/>
        </w:rPr>
        <w:t>In order to address at least possible power change due to frequency hopping or antenna switching for additional SRS symbols, select one of the following options:</w:t>
      </w:r>
    </w:p>
    <w:p w14:paraId="127CDE76" w14:textId="77777777" w:rsidR="00066085" w:rsidRPr="00066085" w:rsidRDefault="00066085" w:rsidP="00B03E4C">
      <w:pPr>
        <w:numPr>
          <w:ilvl w:val="0"/>
          <w:numId w:val="25"/>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hint="eastAsia"/>
          <w:sz w:val="20"/>
          <w:szCs w:val="24"/>
          <w:lang w:val="en-GB" w:eastAsia="x-none"/>
        </w:rPr>
        <w:t>O</w:t>
      </w:r>
      <w:r w:rsidRPr="00066085">
        <w:rPr>
          <w:rFonts w:ascii="Times" w:eastAsia="Batang" w:hAnsi="Times"/>
          <w:sz w:val="20"/>
          <w:szCs w:val="24"/>
          <w:lang w:val="en-GB" w:eastAsia="x-none"/>
        </w:rPr>
        <w:t>ption 1: A guard period of one symbol is introduced in RAN1 specifications.</w:t>
      </w:r>
    </w:p>
    <w:p w14:paraId="5B6F1A53" w14:textId="77777777" w:rsidR="00066085" w:rsidRPr="00066085" w:rsidRDefault="00066085" w:rsidP="00B03E4C">
      <w:pPr>
        <w:numPr>
          <w:ilvl w:val="0"/>
          <w:numId w:val="25"/>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Option 2: No guard period is introduced in RAN1 specifications</w:t>
      </w:r>
    </w:p>
    <w:p w14:paraId="5051CA9A" w14:textId="77777777" w:rsidR="00066085" w:rsidRPr="00066085" w:rsidRDefault="00066085" w:rsidP="00B03E4C">
      <w:pPr>
        <w:numPr>
          <w:ilvl w:val="1"/>
          <w:numId w:val="25"/>
        </w:numPr>
        <w:autoSpaceDE/>
        <w:autoSpaceDN/>
        <w:adjustRightInd/>
        <w:snapToGrid/>
        <w:spacing w:after="0"/>
        <w:jc w:val="left"/>
        <w:rPr>
          <w:rFonts w:ascii="Times" w:eastAsia="Batang" w:hAnsi="Times"/>
          <w:sz w:val="20"/>
          <w:szCs w:val="24"/>
          <w:lang w:val="en-GB" w:eastAsia="x-none"/>
        </w:rPr>
      </w:pPr>
      <w:r w:rsidRPr="00066085">
        <w:rPr>
          <w:rFonts w:ascii="Times" w:eastAsia="Batang" w:hAnsi="Times"/>
          <w:sz w:val="20"/>
          <w:szCs w:val="24"/>
          <w:lang w:val="en-GB" w:eastAsia="x-none"/>
        </w:rPr>
        <w:t>It is up to RAN4 to introduce a transient period between additional SRS symbols in RAN4 specifications.</w:t>
      </w:r>
    </w:p>
    <w:p w14:paraId="6CD657B9" w14:textId="77777777" w:rsidR="00066085" w:rsidRPr="00066085" w:rsidRDefault="00066085" w:rsidP="00066085">
      <w:pPr>
        <w:autoSpaceDE/>
        <w:autoSpaceDN/>
        <w:adjustRightInd/>
        <w:snapToGrid/>
        <w:spacing w:after="0"/>
        <w:jc w:val="left"/>
        <w:rPr>
          <w:rFonts w:ascii="Times" w:eastAsia="Batang" w:hAnsi="Times"/>
          <w:sz w:val="20"/>
          <w:szCs w:val="32"/>
          <w:lang w:val="en-GB" w:eastAsia="x-none"/>
        </w:rPr>
      </w:pPr>
      <w:r w:rsidRPr="00066085">
        <w:rPr>
          <w:rFonts w:ascii="Times" w:eastAsia="Batang" w:hAnsi="Times"/>
          <w:sz w:val="20"/>
          <w:szCs w:val="32"/>
          <w:lang w:val="en-GB" w:eastAsia="x-none"/>
        </w:rPr>
        <w:t xml:space="preserve">Send an LS to RAN4 to ask their view on transient period for </w:t>
      </w:r>
      <w:r w:rsidRPr="00066085">
        <w:rPr>
          <w:rFonts w:ascii="Times" w:eastAsia="Batang" w:hAnsi="Times"/>
          <w:sz w:val="20"/>
          <w:szCs w:val="32"/>
          <w:lang w:val="en-GB"/>
        </w:rPr>
        <w:t xml:space="preserve">frequency hopping or antenna switching (including the time duration needed for this transient period). </w:t>
      </w:r>
    </w:p>
    <w:p w14:paraId="4410A7B3" w14:textId="77777777" w:rsidR="00066085" w:rsidRDefault="00066085" w:rsidP="00C11F73">
      <w:pPr>
        <w:pStyle w:val="References"/>
        <w:numPr>
          <w:ilvl w:val="0"/>
          <w:numId w:val="0"/>
        </w:numPr>
        <w:rPr>
          <w:lang w:val="en-GB"/>
        </w:rPr>
      </w:pPr>
    </w:p>
    <w:p w14:paraId="440B0FE4" w14:textId="77777777" w:rsidR="005D79BC" w:rsidRPr="005D79BC" w:rsidRDefault="005D79BC" w:rsidP="005D79BC">
      <w:pPr>
        <w:autoSpaceDE/>
        <w:autoSpaceDN/>
        <w:adjustRightInd/>
        <w:snapToGrid/>
        <w:spacing w:after="0"/>
        <w:jc w:val="left"/>
        <w:rPr>
          <w:rFonts w:ascii="Times" w:eastAsia="Batang" w:hAnsi="Times"/>
          <w:b/>
          <w:sz w:val="20"/>
          <w:szCs w:val="24"/>
          <w:lang w:val="en-GB" w:eastAsia="x-none"/>
        </w:rPr>
      </w:pPr>
      <w:r w:rsidRPr="005D79BC">
        <w:rPr>
          <w:rFonts w:ascii="Times" w:eastAsia="Batang" w:hAnsi="Times"/>
          <w:b/>
          <w:sz w:val="20"/>
          <w:szCs w:val="24"/>
          <w:lang w:val="en-GB" w:eastAsia="x-none"/>
        </w:rPr>
        <w:t>For further study until RAN1#97</w:t>
      </w:r>
    </w:p>
    <w:p w14:paraId="776D7963" w14:textId="77777777" w:rsidR="005D79BC" w:rsidRPr="005D79BC" w:rsidRDefault="005D79BC" w:rsidP="005D79BC">
      <w:pPr>
        <w:autoSpaceDE/>
        <w:autoSpaceDN/>
        <w:adjustRightInd/>
        <w:snapToGrid/>
        <w:spacing w:after="0"/>
        <w:jc w:val="left"/>
        <w:rPr>
          <w:rFonts w:ascii="Times" w:eastAsia="Batang" w:hAnsi="Times"/>
          <w:sz w:val="20"/>
          <w:szCs w:val="24"/>
          <w:lang w:val="en-GB" w:eastAsia="x-none"/>
        </w:rPr>
      </w:pPr>
      <w:r w:rsidRPr="005D79BC">
        <w:rPr>
          <w:rFonts w:ascii="Times" w:eastAsia="Batang" w:hAnsi="Times"/>
          <w:sz w:val="20"/>
          <w:szCs w:val="24"/>
          <w:lang w:val="en-GB" w:eastAsia="x-none"/>
        </w:rPr>
        <w:t>Power control on additional SRS symbols and legacy symbols</w:t>
      </w:r>
    </w:p>
    <w:p w14:paraId="117B8AE0" w14:textId="77777777" w:rsidR="00066085" w:rsidRDefault="00066085" w:rsidP="00C11F73">
      <w:pPr>
        <w:pStyle w:val="References"/>
        <w:numPr>
          <w:ilvl w:val="0"/>
          <w:numId w:val="0"/>
        </w:numPr>
        <w:rPr>
          <w:lang w:val="en-GB"/>
        </w:rPr>
      </w:pPr>
    </w:p>
    <w:p w14:paraId="7DB76C48" w14:textId="00C1F534" w:rsidR="00000C3A" w:rsidRDefault="00000C3A" w:rsidP="00000C3A">
      <w:pPr>
        <w:pStyle w:val="2"/>
        <w:numPr>
          <w:ilvl w:val="0"/>
          <w:numId w:val="0"/>
        </w:numPr>
        <w:ind w:left="576" w:hanging="576"/>
        <w:rPr>
          <w:lang w:val="en-GB"/>
        </w:rPr>
      </w:pPr>
      <w:r>
        <w:rPr>
          <w:lang w:val="en-GB"/>
        </w:rPr>
        <w:t>RAN1#96:</w:t>
      </w:r>
    </w:p>
    <w:p w14:paraId="164C723E" w14:textId="77777777" w:rsidR="00066085" w:rsidRPr="00BF50BB" w:rsidRDefault="00066085" w:rsidP="00066085">
      <w:pPr>
        <w:rPr>
          <w:rFonts w:eastAsia="Malgun Gothic"/>
          <w:b/>
          <w:i/>
          <w:highlight w:val="green"/>
          <w:lang w:eastAsia="zh-CN"/>
        </w:rPr>
      </w:pPr>
      <w:r w:rsidRPr="00BF50BB">
        <w:rPr>
          <w:rFonts w:eastAsia="Malgun Gothic"/>
          <w:b/>
          <w:i/>
          <w:highlight w:val="green"/>
          <w:lang w:eastAsia="zh-CN"/>
        </w:rPr>
        <w:t>Agreement</w:t>
      </w:r>
    </w:p>
    <w:p w14:paraId="0DC7689A" w14:textId="77777777" w:rsidR="00066085" w:rsidRPr="00BF50BB" w:rsidRDefault="00066085" w:rsidP="00066085">
      <w:pPr>
        <w:rPr>
          <w:rFonts w:eastAsia="Malgun Gothic"/>
          <w:i/>
          <w:lang w:eastAsia="zh-CN"/>
        </w:rPr>
      </w:pPr>
      <w:r w:rsidRPr="00BF50BB">
        <w:rPr>
          <w:rFonts w:eastAsia="Malgun Gothic"/>
          <w:i/>
          <w:lang w:eastAsia="zh-CN"/>
        </w:rPr>
        <w:t xml:space="preserve">For the numbers of additional SRS symbols that can be configured to a UE: 1-13 </w:t>
      </w:r>
    </w:p>
    <w:p w14:paraId="360498A3" w14:textId="77777777" w:rsidR="00066085" w:rsidRPr="00BF50BB" w:rsidRDefault="00066085" w:rsidP="00066085">
      <w:pPr>
        <w:rPr>
          <w:rFonts w:eastAsia="Malgun Gothic"/>
          <w:b/>
          <w:i/>
          <w:szCs w:val="28"/>
          <w:highlight w:val="green"/>
          <w:lang w:eastAsia="zh-CN"/>
        </w:rPr>
      </w:pPr>
      <w:r w:rsidRPr="00BF50BB">
        <w:rPr>
          <w:rFonts w:eastAsia="Malgun Gothic"/>
          <w:b/>
          <w:i/>
          <w:szCs w:val="28"/>
          <w:highlight w:val="green"/>
          <w:lang w:eastAsia="zh-CN"/>
        </w:rPr>
        <w:t>Agreement</w:t>
      </w:r>
    </w:p>
    <w:p w14:paraId="696083FF" w14:textId="77777777" w:rsidR="00066085" w:rsidRPr="00BF50BB" w:rsidRDefault="00066085" w:rsidP="00066085">
      <w:pPr>
        <w:rPr>
          <w:rFonts w:eastAsia="Malgun Gothic"/>
          <w:i/>
          <w:szCs w:val="28"/>
          <w:lang w:eastAsia="zh-CN"/>
        </w:rPr>
      </w:pPr>
      <w:r w:rsidRPr="00BF50BB">
        <w:rPr>
          <w:rFonts w:eastAsia="Malgun Gothic"/>
          <w:i/>
          <w:szCs w:val="28"/>
          <w:lang w:eastAsia="zh-CN"/>
        </w:rPr>
        <w:t>For the time location of possible additional SRS symbols in one normal UL subframe for a cell:</w:t>
      </w:r>
    </w:p>
    <w:p w14:paraId="36B4C539" w14:textId="77777777" w:rsidR="00066085" w:rsidRPr="00BF50BB" w:rsidRDefault="00066085" w:rsidP="00066085">
      <w:pPr>
        <w:pStyle w:val="af2"/>
        <w:numPr>
          <w:ilvl w:val="0"/>
          <w:numId w:val="7"/>
        </w:numPr>
        <w:textAlignment w:val="auto"/>
        <w:rPr>
          <w:rFonts w:ascii="宋体" w:hAnsi="宋体" w:cs="宋体"/>
          <w:i/>
          <w:szCs w:val="28"/>
        </w:rPr>
      </w:pPr>
      <w:r w:rsidRPr="00BF50BB">
        <w:rPr>
          <w:i/>
          <w:szCs w:val="28"/>
        </w:rPr>
        <w:t>1 to 13 symbols in one subframe can be used for SRS from cell perspective</w:t>
      </w:r>
    </w:p>
    <w:p w14:paraId="4FFEF1A6" w14:textId="77777777" w:rsidR="00066085" w:rsidRPr="00BF50BB" w:rsidRDefault="00066085" w:rsidP="00066085">
      <w:pPr>
        <w:pStyle w:val="af2"/>
        <w:numPr>
          <w:ilvl w:val="1"/>
          <w:numId w:val="7"/>
        </w:numPr>
        <w:textAlignment w:val="auto"/>
        <w:rPr>
          <w:rFonts w:ascii="宋体" w:hAnsi="宋体" w:cs="宋体"/>
          <w:i/>
          <w:szCs w:val="28"/>
        </w:rPr>
      </w:pPr>
      <w:r w:rsidRPr="00BF50BB">
        <w:rPr>
          <w:i/>
          <w:szCs w:val="28"/>
        </w:rPr>
        <w:t xml:space="preserve">FFS: How/Whether to introduce specification support to handle collision of SRS and PUCCH/PUSCH transmission </w:t>
      </w:r>
    </w:p>
    <w:p w14:paraId="02895443" w14:textId="77777777" w:rsidR="00066085" w:rsidRPr="00BF50BB" w:rsidRDefault="00066085" w:rsidP="00066085">
      <w:pPr>
        <w:pStyle w:val="af2"/>
        <w:ind w:left="0"/>
        <w:rPr>
          <w:rFonts w:eastAsia="Malgun Gothic"/>
          <w:i/>
          <w:lang w:eastAsia="zh-CN"/>
        </w:rPr>
      </w:pPr>
    </w:p>
    <w:p w14:paraId="6972317B" w14:textId="77777777" w:rsidR="00066085" w:rsidRPr="00BF50BB" w:rsidRDefault="00066085" w:rsidP="00066085">
      <w:pPr>
        <w:pStyle w:val="af2"/>
        <w:ind w:left="0"/>
        <w:rPr>
          <w:rFonts w:eastAsia="Malgun Gothic"/>
          <w:b/>
          <w:i/>
          <w:highlight w:val="green"/>
          <w:lang w:eastAsia="zh-CN"/>
        </w:rPr>
      </w:pPr>
      <w:r w:rsidRPr="00BF50BB">
        <w:rPr>
          <w:rFonts w:eastAsia="Malgun Gothic"/>
          <w:b/>
          <w:i/>
          <w:highlight w:val="green"/>
          <w:lang w:eastAsia="zh-CN"/>
        </w:rPr>
        <w:t xml:space="preserve">Agreement </w:t>
      </w:r>
    </w:p>
    <w:p w14:paraId="5CE11CCB" w14:textId="77777777" w:rsidR="00066085" w:rsidRPr="00BF50BB" w:rsidRDefault="00066085" w:rsidP="00066085">
      <w:pPr>
        <w:pStyle w:val="af2"/>
        <w:ind w:left="0"/>
        <w:rPr>
          <w:rFonts w:eastAsia="Malgun Gothic"/>
          <w:i/>
          <w:lang w:eastAsia="zh-CN"/>
        </w:rPr>
      </w:pPr>
      <w:r w:rsidRPr="00BF50BB">
        <w:rPr>
          <w:rFonts w:eastAsia="Malgun Gothic"/>
          <w:i/>
          <w:lang w:eastAsia="zh-CN"/>
        </w:rPr>
        <w:t>Same power control configuration applies for all additional SRS symbols configured to a single UE</w:t>
      </w:r>
    </w:p>
    <w:p w14:paraId="431A71CF" w14:textId="77777777" w:rsidR="00066085" w:rsidRPr="00BF50BB" w:rsidRDefault="00066085" w:rsidP="00066085">
      <w:pPr>
        <w:rPr>
          <w:b/>
          <w:i/>
          <w:highlight w:val="green"/>
          <w:lang w:eastAsia="x-none"/>
        </w:rPr>
      </w:pPr>
      <w:r w:rsidRPr="00BF50BB">
        <w:rPr>
          <w:b/>
          <w:i/>
          <w:highlight w:val="green"/>
          <w:lang w:eastAsia="x-none"/>
        </w:rPr>
        <w:t>Agreement</w:t>
      </w:r>
    </w:p>
    <w:p w14:paraId="688CF8C6" w14:textId="77777777" w:rsidR="00066085" w:rsidRDefault="00066085" w:rsidP="00066085">
      <w:pPr>
        <w:rPr>
          <w:i/>
          <w:lang w:eastAsia="x-none"/>
        </w:rPr>
      </w:pPr>
      <w:r w:rsidRPr="00BF50BB">
        <w:rPr>
          <w:i/>
          <w:lang w:eastAsia="x-none"/>
        </w:rPr>
        <w:t>Transmission of aperiodic legacy SRS and aperiodic additional SRS symbol(s) in the same subframes for a UE is supported</w:t>
      </w:r>
    </w:p>
    <w:p w14:paraId="0330B753" w14:textId="77777777" w:rsidR="00066085" w:rsidRDefault="00066085" w:rsidP="00066085">
      <w:pPr>
        <w:rPr>
          <w:lang w:eastAsia="zh-CN"/>
        </w:rPr>
      </w:pPr>
      <w:r>
        <w:rPr>
          <w:rFonts w:hint="eastAsia"/>
          <w:lang w:eastAsia="zh-CN"/>
        </w:rPr>
        <w:t>The</w:t>
      </w:r>
      <w:r>
        <w:rPr>
          <w:lang w:eastAsia="zh-CN"/>
        </w:rPr>
        <w:t xml:space="preserve"> following FFS were identified:</w:t>
      </w:r>
    </w:p>
    <w:p w14:paraId="7EF59422" w14:textId="77777777" w:rsidR="00066085" w:rsidRPr="00E56781" w:rsidRDefault="00066085" w:rsidP="00066085">
      <w:pPr>
        <w:rPr>
          <w:b/>
          <w:i/>
          <w:lang w:eastAsia="x-none"/>
        </w:rPr>
      </w:pPr>
      <w:r w:rsidRPr="00E56781">
        <w:rPr>
          <w:b/>
          <w:i/>
          <w:lang w:eastAsia="x-none"/>
        </w:rPr>
        <w:t>For further study in future meetings:</w:t>
      </w:r>
    </w:p>
    <w:p w14:paraId="2E40EA45" w14:textId="77777777" w:rsidR="00066085" w:rsidRPr="00E56781" w:rsidRDefault="00066085" w:rsidP="00066085">
      <w:pPr>
        <w:pStyle w:val="af2"/>
        <w:ind w:left="0"/>
        <w:rPr>
          <w:rFonts w:eastAsia="Malgun Gothic"/>
          <w:i/>
          <w:lang w:eastAsia="zh-CN"/>
        </w:rPr>
      </w:pPr>
      <w:r w:rsidRPr="00E56781">
        <w:rPr>
          <w:rFonts w:eastAsia="Malgun Gothic"/>
          <w:i/>
          <w:lang w:eastAsia="zh-CN"/>
        </w:rPr>
        <w:t>For intra-subframe frequency hopping and repetition of additional SRS symbols</w:t>
      </w:r>
    </w:p>
    <w:p w14:paraId="0B6824AC" w14:textId="77777777" w:rsidR="00066085" w:rsidRPr="00E56781" w:rsidRDefault="00066085" w:rsidP="00066085">
      <w:pPr>
        <w:pStyle w:val="af2"/>
        <w:numPr>
          <w:ilvl w:val="0"/>
          <w:numId w:val="13"/>
        </w:numPr>
        <w:spacing w:after="0"/>
        <w:ind w:left="720"/>
        <w:rPr>
          <w:rFonts w:eastAsia="Malgun Gothic"/>
          <w:i/>
          <w:lang w:val="en-US" w:eastAsia="zh-CN"/>
        </w:rPr>
      </w:pPr>
      <w:r w:rsidRPr="00E56781">
        <w:rPr>
          <w:rFonts w:eastAsia="Malgun Gothic"/>
          <w:i/>
          <w:lang w:eastAsia="zh-CN"/>
        </w:rPr>
        <w:t>F</w:t>
      </w:r>
      <w:r w:rsidRPr="00E56781">
        <w:rPr>
          <w:rFonts w:eastAsia="Malgun Gothic" w:hint="eastAsia"/>
          <w:i/>
          <w:lang w:eastAsia="zh-CN"/>
        </w:rPr>
        <w:t xml:space="preserve">or </w:t>
      </w:r>
      <w:r w:rsidRPr="00E56781">
        <w:rPr>
          <w:rFonts w:eastAsia="Malgun Gothic"/>
          <w:i/>
          <w:lang w:eastAsia="zh-CN"/>
        </w:rPr>
        <w:t xml:space="preserve">support of repetition and frequency hopping, </w:t>
      </w:r>
      <w:r w:rsidRPr="00E56781">
        <w:rPr>
          <w:i/>
          <w:position w:val="-14"/>
          <w:lang w:val="en-US" w:eastAsia="en-US"/>
        </w:rPr>
        <w:object w:dxaOrig="1238" w:dyaOrig="398" w14:anchorId="593D3784">
          <v:shape id="_x0000_i1052" type="#_x0000_t75" style="width:62pt;height:20.65pt" o:ole="">
            <v:imagedata r:id="rId44" o:title=""/>
          </v:shape>
          <o:OLEObject Type="Embed" ProgID="Equation.DSMT4" ShapeID="_x0000_i1052" DrawAspect="Content" ObjectID="_1619471379" r:id="rId49"/>
        </w:object>
      </w:r>
      <w:r w:rsidRPr="00E56781">
        <w:rPr>
          <w:i/>
        </w:rPr>
        <w:t xml:space="preserve">, where </w:t>
      </w:r>
      <w:r w:rsidRPr="00E56781">
        <w:rPr>
          <w:i/>
          <w:position w:val="-16"/>
        </w:rPr>
        <w:object w:dxaOrig="1980" w:dyaOrig="440" w14:anchorId="1C87B9DE">
          <v:shape id="_x0000_i1053" type="#_x0000_t75" style="width:98.9pt;height:21.9pt" o:ole="">
            <v:imagedata r:id="rId50" o:title=""/>
          </v:shape>
          <o:OLEObject Type="Embed" ProgID="Equation.DSMT4" ShapeID="_x0000_i1053" DrawAspect="Content" ObjectID="_1619471380" r:id="rId51"/>
        </w:object>
      </w:r>
      <w:r w:rsidRPr="00E56781">
        <w:rPr>
          <w:i/>
        </w:rPr>
        <w:fldChar w:fldCharType="begin"/>
      </w:r>
      <w:r w:rsidRPr="00E56781">
        <w:rPr>
          <w:i/>
        </w:rPr>
        <w:instrText xml:space="preserve"> QUOTE </w:instrText>
      </w:r>
      <m:oMath>
        <m:r>
          <m:rPr>
            <m:sty m:val="p"/>
          </m:rPr>
          <w:rPr>
            <w:rFonts w:ascii="Cambria Math" w:eastAsia="Malgun Gothic" w:hAnsi="Cambria Math"/>
            <w:sz w:val="22"/>
            <w:szCs w:val="22"/>
          </w:rPr>
          <m:t>l∈</m:t>
        </m:r>
        <m:d>
          <m:dPr>
            <m:begChr m:val="{"/>
            <m:endChr m:val="}"/>
            <m:ctrlPr>
              <w:rPr>
                <w:rFonts w:ascii="Cambria Math" w:eastAsia="Malgun Gothic" w:hAnsi="Cambria Math"/>
                <w:i/>
                <w:sz w:val="22"/>
                <w:szCs w:val="22"/>
              </w:rPr>
            </m:ctrlPr>
          </m:dPr>
          <m:e>
            <m:r>
              <m:rPr>
                <m:sty m:val="p"/>
              </m:rPr>
              <w:rPr>
                <w:rFonts w:ascii="Cambria Math" w:eastAsia="Malgun Gothic" w:hAnsi="Cambria Math"/>
                <w:sz w:val="22"/>
                <w:szCs w:val="22"/>
              </w:rPr>
              <m:t>0,1,…,</m:t>
            </m:r>
            <m:sSubSup>
              <m:sSubSupPr>
                <m:ctrlPr>
                  <w:rPr>
                    <w:rFonts w:ascii="Cambria Math" w:eastAsia="Malgun Gothic" w:hAnsi="Cambria Math"/>
                    <w:i/>
                    <w:sz w:val="22"/>
                    <w:szCs w:val="22"/>
                  </w:rPr>
                </m:ctrlPr>
              </m:sSubSupPr>
              <m:e>
                <m:r>
                  <m:rPr>
                    <m:sty m:val="p"/>
                  </m:rPr>
                  <w:rPr>
                    <w:rFonts w:ascii="Cambria Math" w:eastAsia="Malgun Gothic" w:hAnsi="Cambria Math"/>
                    <w:sz w:val="22"/>
                    <w:szCs w:val="22"/>
                  </w:rPr>
                  <m:t>N</m:t>
                </m:r>
              </m:e>
              <m:sub>
                <m:r>
                  <m:rPr>
                    <m:nor/>
                  </m:rPr>
                  <w:rPr>
                    <w:rFonts w:ascii="Cambria Math" w:eastAsia="Malgun Gothic" w:hAnsi="Cambria Math"/>
                    <w:i/>
                    <w:sz w:val="22"/>
                    <w:szCs w:val="22"/>
                  </w:rPr>
                  <m:t>symb</m:t>
                </m:r>
              </m:sub>
              <m:sup>
                <m:r>
                  <m:rPr>
                    <m:nor/>
                  </m:rPr>
                  <w:rPr>
                    <w:rFonts w:ascii="Cambria Math" w:eastAsia="Malgun Gothic" w:hAnsi="Cambria Math"/>
                    <w:i/>
                    <w:sz w:val="22"/>
                    <w:szCs w:val="22"/>
                  </w:rPr>
                  <m:t>SRS</m:t>
                </m:r>
              </m:sup>
            </m:sSubSup>
            <m:r>
              <m:rPr>
                <m:sty m:val="p"/>
              </m:rPr>
              <w:rPr>
                <w:rFonts w:ascii="Cambria Math" w:eastAsia="Malgun Gothic" w:hAnsi="Cambria Math"/>
                <w:sz w:val="22"/>
                <w:szCs w:val="22"/>
              </w:rPr>
              <m:t>-1</m:t>
            </m:r>
          </m:e>
        </m:d>
      </m:oMath>
      <w:r w:rsidRPr="00E56781">
        <w:rPr>
          <w:i/>
        </w:rPr>
        <w:instrText xml:space="preserve"> </w:instrText>
      </w:r>
      <w:r w:rsidRPr="00E56781">
        <w:rPr>
          <w:i/>
        </w:rPr>
        <w:fldChar w:fldCharType="end"/>
      </w:r>
      <w:r w:rsidRPr="00E56781">
        <w:rPr>
          <w:i/>
        </w:rPr>
        <w:t xml:space="preserve"> is </w:t>
      </w:r>
      <w:r w:rsidRPr="00E56781">
        <w:rPr>
          <w:rFonts w:eastAsia="Malgun Gothic"/>
          <w:i/>
        </w:rPr>
        <w:t xml:space="preserve">the OFDM symbol number, </w:t>
      </w:r>
      <w:r w:rsidRPr="00E56781">
        <w:rPr>
          <w:rFonts w:eastAsia="Malgun Gothic"/>
          <w:i/>
          <w:position w:val="-14"/>
        </w:rPr>
        <w:object w:dxaOrig="560" w:dyaOrig="400" w14:anchorId="1DF2373E">
          <v:shape id="_x0000_i1054" type="#_x0000_t75" style="width:27.55pt;height:20.65pt" o:ole="">
            <v:imagedata r:id="rId52" o:title=""/>
          </v:shape>
          <o:OLEObject Type="Embed" ProgID="Equation.DSMT4" ShapeID="_x0000_i1054" DrawAspect="Content" ObjectID="_1619471381" r:id="rId53"/>
        </w:object>
      </w:r>
      <w:r w:rsidRPr="00E56781">
        <w:rPr>
          <w:rFonts w:eastAsia="Malgun Gothic"/>
          <w:i/>
        </w:rPr>
        <w:t xml:space="preserve"> </w:t>
      </w:r>
      <w:r w:rsidRPr="00E56781">
        <w:rPr>
          <w:rFonts w:eastAsia="Malgun Gothic"/>
          <w:i/>
        </w:rPr>
        <w:fldChar w:fldCharType="begin"/>
      </w:r>
      <w:r w:rsidRPr="00E56781">
        <w:rPr>
          <w:rFonts w:eastAsia="Malgun Gothic"/>
          <w:i/>
        </w:rPr>
        <w:instrText xml:space="preserve"> QUOTE </w:instrText>
      </w:r>
      <m:oMath>
        <m:sSubSup>
          <m:sSubSupPr>
            <m:ctrlPr>
              <w:rPr>
                <w:rFonts w:ascii="Cambria Math" w:eastAsia="Malgun Gothic" w:hAnsi="Cambria Math"/>
                <w:i/>
                <w:sz w:val="22"/>
                <w:szCs w:val="22"/>
              </w:rPr>
            </m:ctrlPr>
          </m:sSubSupPr>
          <m:e>
            <m:r>
              <m:rPr>
                <m:sty m:val="p"/>
              </m:rPr>
              <w:rPr>
                <w:rFonts w:ascii="Cambria Math" w:eastAsia="Malgun Gothic" w:hAnsi="Cambria Math"/>
                <w:sz w:val="22"/>
                <w:szCs w:val="22"/>
              </w:rPr>
              <m:t>N</m:t>
            </m:r>
          </m:e>
          <m:sub>
            <m:r>
              <m:rPr>
                <m:nor/>
              </m:rPr>
              <w:rPr>
                <w:rFonts w:ascii="Cambria Math" w:eastAsia="Malgun Gothic" w:hAnsi="Cambria Math"/>
                <w:i/>
                <w:sz w:val="22"/>
                <w:szCs w:val="22"/>
              </w:rPr>
              <m:t>symb</m:t>
            </m:r>
          </m:sub>
          <m:sup>
            <m:r>
              <m:rPr>
                <m:nor/>
              </m:rPr>
              <w:rPr>
                <w:rFonts w:ascii="Cambria Math" w:eastAsia="Malgun Gothic" w:hAnsi="Cambria Math"/>
                <w:i/>
                <w:sz w:val="22"/>
                <w:szCs w:val="22"/>
              </w:rPr>
              <m:t>SRS</m:t>
            </m:r>
          </m:sup>
        </m:sSubSup>
      </m:oMath>
      <w:r w:rsidRPr="00E56781">
        <w:rPr>
          <w:rFonts w:eastAsia="Malgun Gothic"/>
          <w:i/>
        </w:rPr>
        <w:instrText xml:space="preserve"> </w:instrText>
      </w:r>
      <w:r w:rsidRPr="00E56781">
        <w:rPr>
          <w:rFonts w:eastAsia="Malgun Gothic"/>
          <w:i/>
        </w:rPr>
        <w:fldChar w:fldCharType="end"/>
      </w:r>
      <w:r w:rsidRPr="00E56781">
        <w:rPr>
          <w:rFonts w:eastAsia="Malgun Gothic"/>
          <w:i/>
        </w:rPr>
        <w:t xml:space="preserve">is the number of configured SRS symbols, and R is the </w:t>
      </w:r>
      <w:r w:rsidRPr="00E56781">
        <w:rPr>
          <w:rFonts w:eastAsia="MS Mincho" w:cs="Arial"/>
          <w:i/>
          <w:lang w:val="pt-BR"/>
        </w:rPr>
        <w:t xml:space="preserve">repetition factor </w:t>
      </w:r>
      <w:r w:rsidRPr="00E56781">
        <w:rPr>
          <w:rFonts w:eastAsia="Malgun Gothic"/>
          <w:i/>
        </w:rPr>
        <w:t>for the configured UE</w:t>
      </w:r>
    </w:p>
    <w:p w14:paraId="35539887" w14:textId="77777777" w:rsidR="00066085" w:rsidRPr="00E56781" w:rsidRDefault="00066085" w:rsidP="00066085">
      <w:pPr>
        <w:pStyle w:val="af2"/>
        <w:numPr>
          <w:ilvl w:val="1"/>
          <w:numId w:val="13"/>
        </w:numPr>
        <w:spacing w:after="0"/>
        <w:rPr>
          <w:rFonts w:eastAsia="Malgun Gothic"/>
          <w:i/>
          <w:lang w:val="en-US" w:eastAsia="zh-CN"/>
        </w:rPr>
      </w:pPr>
      <w:r w:rsidRPr="00E56781">
        <w:rPr>
          <w:rFonts w:eastAsia="Malgun Gothic"/>
          <w:i/>
          <w:lang w:val="en-US" w:eastAsia="zh-CN"/>
        </w:rPr>
        <w:t xml:space="preserve">FFS: Value of R, </w:t>
      </w:r>
      <w:r w:rsidRPr="00E56781">
        <w:rPr>
          <w:rFonts w:eastAsia="Malgun Gothic"/>
          <w:i/>
          <w:position w:val="-14"/>
        </w:rPr>
        <w:object w:dxaOrig="560" w:dyaOrig="400" w14:anchorId="703E04D6">
          <v:shape id="_x0000_i1055" type="#_x0000_t75" style="width:27.55pt;height:20.65pt" o:ole="">
            <v:imagedata r:id="rId52" o:title=""/>
          </v:shape>
          <o:OLEObject Type="Embed" ProgID="Equation.DSMT4" ShapeID="_x0000_i1055" DrawAspect="Content" ObjectID="_1619471382" r:id="rId54"/>
        </w:object>
      </w:r>
    </w:p>
    <w:p w14:paraId="630F35CD" w14:textId="77777777" w:rsidR="00066085" w:rsidRPr="00E56781" w:rsidRDefault="00066085" w:rsidP="00066085">
      <w:pPr>
        <w:pStyle w:val="af2"/>
        <w:numPr>
          <w:ilvl w:val="1"/>
          <w:numId w:val="13"/>
        </w:numPr>
        <w:spacing w:after="0"/>
        <w:rPr>
          <w:rFonts w:eastAsia="Malgun Gothic"/>
          <w:i/>
          <w:lang w:val="en-US" w:eastAsia="zh-CN"/>
        </w:rPr>
      </w:pPr>
      <w:r w:rsidRPr="00E56781">
        <w:rPr>
          <w:rFonts w:eastAsia="Malgun Gothic"/>
          <w:i/>
        </w:rPr>
        <w:t>Applies for aperiodic SRS</w:t>
      </w:r>
    </w:p>
    <w:p w14:paraId="598FF39B" w14:textId="77777777" w:rsidR="00066085" w:rsidRPr="00E56781" w:rsidRDefault="00066085" w:rsidP="00066085">
      <w:pPr>
        <w:pStyle w:val="af2"/>
        <w:numPr>
          <w:ilvl w:val="0"/>
          <w:numId w:val="13"/>
        </w:numPr>
        <w:ind w:left="720"/>
        <w:rPr>
          <w:rFonts w:eastAsia="Malgun Gothic"/>
          <w:i/>
          <w:lang w:val="en-US" w:eastAsia="zh-CN"/>
        </w:rPr>
      </w:pPr>
      <w:r w:rsidRPr="00E56781">
        <w:rPr>
          <w:rFonts w:eastAsia="Malgun Gothic"/>
          <w:i/>
          <w:lang w:val="en-US" w:eastAsia="zh-CN"/>
        </w:rPr>
        <w:t>C</w:t>
      </w:r>
      <w:r w:rsidRPr="00E56781">
        <w:rPr>
          <w:rFonts w:eastAsia="Malgun Gothic" w:hint="eastAsia"/>
          <w:i/>
          <w:lang w:val="en-US" w:eastAsia="zh-CN"/>
        </w:rPr>
        <w:t xml:space="preserve">onsider whether </w:t>
      </w:r>
      <w:r w:rsidRPr="00E56781">
        <w:rPr>
          <w:rFonts w:eastAsia="Malgun Gothic"/>
          <w:i/>
          <w:lang w:val="en-US" w:eastAsia="zh-CN"/>
        </w:rPr>
        <w:t>legacy SRS and additional SRS symbols have the same hopping pattern.</w:t>
      </w:r>
    </w:p>
    <w:p w14:paraId="02815E00" w14:textId="77777777" w:rsidR="00066085" w:rsidRPr="00E56781" w:rsidRDefault="00066085" w:rsidP="00066085">
      <w:pPr>
        <w:pStyle w:val="af2"/>
        <w:numPr>
          <w:ilvl w:val="0"/>
          <w:numId w:val="13"/>
        </w:numPr>
        <w:ind w:left="720"/>
        <w:rPr>
          <w:rFonts w:eastAsia="Malgun Gothic"/>
          <w:i/>
          <w:lang w:val="en-US" w:eastAsia="zh-CN"/>
        </w:rPr>
      </w:pPr>
      <w:r w:rsidRPr="00E56781">
        <w:rPr>
          <w:rFonts w:eastAsia="Malgun Gothic"/>
          <w:i/>
          <w:lang w:val="en-US" w:eastAsia="zh-CN"/>
        </w:rPr>
        <w:t>Consider whether flexible configuration (e.g., comb/comb offset configuration) is supported for repetition of additional SRS symbols.</w:t>
      </w:r>
    </w:p>
    <w:p w14:paraId="37FFCD90" w14:textId="77777777" w:rsidR="00066085" w:rsidRPr="00E56781" w:rsidRDefault="00066085" w:rsidP="00066085">
      <w:pPr>
        <w:pStyle w:val="af2"/>
        <w:numPr>
          <w:ilvl w:val="0"/>
          <w:numId w:val="13"/>
        </w:numPr>
        <w:ind w:left="720"/>
        <w:rPr>
          <w:rFonts w:eastAsia="Malgun Gothic"/>
          <w:i/>
          <w:lang w:eastAsia="zh-CN"/>
        </w:rPr>
      </w:pPr>
      <w:r w:rsidRPr="00E56781">
        <w:rPr>
          <w:rFonts w:eastAsia="Malgun Gothic"/>
          <w:i/>
          <w:lang w:val="en-US" w:eastAsia="zh-CN"/>
        </w:rPr>
        <w:t>LTE Rel-15 framework for frequency hopping and antenna switching can be reused for supporting frequency hopping and antenna switching for additional SRS symbols with appropriate changes. FFS on the appropriate changes.</w:t>
      </w:r>
    </w:p>
    <w:p w14:paraId="6B7DE38E" w14:textId="77777777" w:rsidR="00066085" w:rsidRPr="00E56781" w:rsidRDefault="00066085" w:rsidP="00066085">
      <w:pPr>
        <w:rPr>
          <w:b/>
          <w:i/>
          <w:lang w:eastAsia="x-none"/>
        </w:rPr>
      </w:pPr>
      <w:r w:rsidRPr="00E56781">
        <w:rPr>
          <w:b/>
          <w:i/>
          <w:lang w:eastAsia="x-none"/>
        </w:rPr>
        <w:t>For further study in future meetings:</w:t>
      </w:r>
    </w:p>
    <w:p w14:paraId="578FB20D" w14:textId="77777777" w:rsidR="00066085" w:rsidRPr="00E56781" w:rsidRDefault="00066085" w:rsidP="00066085">
      <w:pPr>
        <w:rPr>
          <w:rFonts w:eastAsia="Malgun Gothic"/>
          <w:i/>
          <w:lang w:eastAsia="zh-CN"/>
        </w:rPr>
      </w:pPr>
      <w:r w:rsidRPr="00E56781">
        <w:rPr>
          <w:rFonts w:eastAsia="Malgun Gothic" w:hint="eastAsia"/>
          <w:i/>
          <w:lang w:eastAsia="zh-CN"/>
        </w:rPr>
        <w:t>F</w:t>
      </w:r>
      <w:r w:rsidRPr="00E56781">
        <w:rPr>
          <w:rFonts w:eastAsia="Malgun Gothic"/>
          <w:i/>
          <w:lang w:eastAsia="zh-CN"/>
        </w:rPr>
        <w:t>urther study on power control enhancements of additional SRS symbols (including whether these features are needed):</w:t>
      </w:r>
    </w:p>
    <w:p w14:paraId="3EAE731E" w14:textId="77777777" w:rsidR="00066085" w:rsidRPr="00E56781" w:rsidRDefault="00066085" w:rsidP="00066085">
      <w:pPr>
        <w:pStyle w:val="af2"/>
        <w:numPr>
          <w:ilvl w:val="0"/>
          <w:numId w:val="7"/>
        </w:numPr>
        <w:ind w:left="720"/>
        <w:rPr>
          <w:rFonts w:eastAsia="Malgun Gothic"/>
          <w:i/>
          <w:lang w:eastAsia="zh-CN"/>
        </w:rPr>
      </w:pPr>
      <w:r w:rsidRPr="00E56781">
        <w:rPr>
          <w:rFonts w:eastAsia="Malgun Gothic"/>
          <w:i/>
          <w:lang w:eastAsia="zh-CN"/>
        </w:rPr>
        <w:t>I</w:t>
      </w:r>
      <w:r w:rsidRPr="00E56781">
        <w:rPr>
          <w:rFonts w:eastAsia="Malgun Gothic" w:hint="eastAsia"/>
          <w:i/>
          <w:lang w:eastAsia="zh-CN"/>
        </w:rPr>
        <w:t>ndependent power control of additional SRS symbols</w:t>
      </w:r>
      <w:r w:rsidRPr="00E56781">
        <w:rPr>
          <w:rFonts w:eastAsia="Malgun Gothic"/>
          <w:i/>
          <w:lang w:eastAsia="zh-CN"/>
        </w:rPr>
        <w:t xml:space="preserve"> from legacy SRS symbols</w:t>
      </w:r>
    </w:p>
    <w:p w14:paraId="458309EF" w14:textId="77777777" w:rsidR="00066085" w:rsidRPr="00E56781" w:rsidRDefault="00066085" w:rsidP="00066085">
      <w:pPr>
        <w:pStyle w:val="af2"/>
        <w:numPr>
          <w:ilvl w:val="0"/>
          <w:numId w:val="7"/>
        </w:numPr>
        <w:ind w:left="720"/>
        <w:rPr>
          <w:rFonts w:eastAsia="Malgun Gothic"/>
          <w:i/>
          <w:lang w:eastAsia="zh-CN"/>
        </w:rPr>
      </w:pPr>
      <w:r w:rsidRPr="00E56781">
        <w:rPr>
          <w:rFonts w:eastAsia="Malgun Gothic"/>
          <w:i/>
          <w:lang w:eastAsia="zh-CN"/>
        </w:rPr>
        <w:t>Reuse of SRS power control for carriers without PUCCH/PUSCH</w:t>
      </w:r>
    </w:p>
    <w:p w14:paraId="4F20ECF7" w14:textId="77777777" w:rsidR="00066085" w:rsidRPr="00E56781" w:rsidRDefault="00066085" w:rsidP="00066085">
      <w:pPr>
        <w:pStyle w:val="af2"/>
        <w:numPr>
          <w:ilvl w:val="0"/>
          <w:numId w:val="7"/>
        </w:numPr>
        <w:ind w:left="720"/>
        <w:rPr>
          <w:rFonts w:eastAsia="Malgun Gothic"/>
          <w:i/>
          <w:lang w:eastAsia="zh-CN"/>
        </w:rPr>
      </w:pPr>
      <w:r w:rsidRPr="00E56781">
        <w:rPr>
          <w:rFonts w:eastAsia="Malgun Gothic"/>
          <w:i/>
          <w:lang w:eastAsia="zh-CN"/>
        </w:rPr>
        <w:t>Consider SRS configurations to reduce the range of power variations in a subframe</w:t>
      </w:r>
    </w:p>
    <w:p w14:paraId="3D2FA316" w14:textId="77777777" w:rsidR="00066085" w:rsidRPr="00E56781" w:rsidRDefault="00066085" w:rsidP="00066085">
      <w:pPr>
        <w:rPr>
          <w:lang w:val="en-GB" w:eastAsia="x-none"/>
        </w:rPr>
      </w:pPr>
    </w:p>
    <w:p w14:paraId="67905749" w14:textId="77777777" w:rsidR="00066085" w:rsidRPr="00D04216" w:rsidRDefault="00066085" w:rsidP="00066085">
      <w:pPr>
        <w:rPr>
          <w:lang w:eastAsia="x-none"/>
        </w:rPr>
      </w:pPr>
      <w:r>
        <w:rPr>
          <w:rFonts w:hint="eastAsia"/>
          <w:lang w:eastAsia="zh-CN"/>
        </w:rPr>
        <w:t>For</w:t>
      </w:r>
      <w:r>
        <w:rPr>
          <w:lang w:eastAsia="zh-CN"/>
        </w:rPr>
        <w:t xml:space="preserve"> virtual cell ID of SRS, the following agreement was achieved:</w:t>
      </w:r>
    </w:p>
    <w:p w14:paraId="2771729F" w14:textId="77777777" w:rsidR="00066085" w:rsidRPr="00BF50BB" w:rsidRDefault="00066085" w:rsidP="00066085">
      <w:pPr>
        <w:rPr>
          <w:b/>
          <w:i/>
          <w:highlight w:val="green"/>
          <w:lang w:eastAsia="x-none"/>
        </w:rPr>
      </w:pPr>
      <w:r w:rsidRPr="00BF50BB">
        <w:rPr>
          <w:b/>
          <w:i/>
          <w:highlight w:val="green"/>
          <w:lang w:eastAsia="x-none"/>
        </w:rPr>
        <w:t>Agreement</w:t>
      </w:r>
    </w:p>
    <w:p w14:paraId="46471534" w14:textId="77777777" w:rsidR="00066085" w:rsidRPr="00BF50BB" w:rsidRDefault="00066085" w:rsidP="00066085">
      <w:pPr>
        <w:pStyle w:val="af2"/>
        <w:ind w:left="0"/>
        <w:rPr>
          <w:rFonts w:eastAsia="Malgun Gothic"/>
          <w:i/>
          <w:lang w:eastAsia="zh-CN"/>
        </w:rPr>
      </w:pPr>
      <w:r w:rsidRPr="00BF50BB">
        <w:rPr>
          <w:rFonts w:eastAsia="Malgun Gothic"/>
          <w:bCs/>
          <w:i/>
          <w:lang w:eastAsia="zh-CN"/>
        </w:rPr>
        <w:t>When a virtual cell ID is configured, eNB has the flexibility to apply the virtual cell ID to</w:t>
      </w:r>
    </w:p>
    <w:p w14:paraId="300544C2" w14:textId="77777777" w:rsidR="00066085" w:rsidRPr="00BF50BB" w:rsidRDefault="00066085" w:rsidP="00066085">
      <w:pPr>
        <w:pStyle w:val="af2"/>
        <w:numPr>
          <w:ilvl w:val="0"/>
          <w:numId w:val="15"/>
        </w:numPr>
        <w:spacing w:after="0"/>
        <w:rPr>
          <w:rFonts w:eastAsia="Malgun Gothic"/>
          <w:i/>
          <w:lang w:eastAsia="zh-CN"/>
        </w:rPr>
      </w:pPr>
      <w:r w:rsidRPr="00BF50BB">
        <w:rPr>
          <w:rFonts w:eastAsia="Malgun Gothic"/>
          <w:bCs/>
          <w:i/>
          <w:lang w:eastAsia="zh-CN"/>
        </w:rPr>
        <w:t>Only additional SRS symbol(s)</w:t>
      </w:r>
    </w:p>
    <w:p w14:paraId="552B8A49" w14:textId="77777777" w:rsidR="00066085" w:rsidRPr="00BF50BB" w:rsidRDefault="00066085" w:rsidP="00066085">
      <w:pPr>
        <w:pStyle w:val="af2"/>
        <w:numPr>
          <w:ilvl w:val="0"/>
          <w:numId w:val="15"/>
        </w:numPr>
        <w:spacing w:after="0"/>
        <w:rPr>
          <w:rFonts w:eastAsia="Malgun Gothic"/>
          <w:i/>
          <w:lang w:eastAsia="zh-CN"/>
        </w:rPr>
      </w:pPr>
      <w:r w:rsidRPr="00BF50BB">
        <w:rPr>
          <w:rFonts w:eastAsia="Malgun Gothic"/>
          <w:bCs/>
          <w:i/>
          <w:lang w:eastAsia="zh-CN"/>
        </w:rPr>
        <w:t>Or both legacy and additional SRS symbol(s)</w:t>
      </w:r>
    </w:p>
    <w:p w14:paraId="2C271137" w14:textId="0264FB20" w:rsidR="00C11F73" w:rsidRDefault="00066085" w:rsidP="00066085">
      <w:pPr>
        <w:pStyle w:val="References"/>
        <w:numPr>
          <w:ilvl w:val="0"/>
          <w:numId w:val="0"/>
        </w:numPr>
        <w:rPr>
          <w:lang w:val="en-GB"/>
        </w:rPr>
      </w:pPr>
      <w:r w:rsidRPr="00BF50BB">
        <w:rPr>
          <w:rStyle w:val="af7"/>
          <w:b w:val="0"/>
          <w:i/>
          <w:szCs w:val="20"/>
        </w:rPr>
        <w:t>If virtual cell ID is not configured, physical cell ID is used.</w:t>
      </w:r>
    </w:p>
    <w:p w14:paraId="550B60DA" w14:textId="77777777" w:rsidR="00A95958" w:rsidRDefault="00A95958" w:rsidP="00C11F73">
      <w:pPr>
        <w:pStyle w:val="References"/>
        <w:numPr>
          <w:ilvl w:val="0"/>
          <w:numId w:val="0"/>
        </w:numPr>
        <w:rPr>
          <w:lang w:val="en-GB"/>
        </w:rPr>
      </w:pPr>
    </w:p>
    <w:p w14:paraId="308F6CAE" w14:textId="77777777" w:rsidR="00A95958" w:rsidRDefault="00A95958" w:rsidP="00C11F73">
      <w:pPr>
        <w:pStyle w:val="References"/>
        <w:numPr>
          <w:ilvl w:val="0"/>
          <w:numId w:val="0"/>
        </w:numPr>
        <w:rPr>
          <w:lang w:val="en-GB"/>
        </w:rPr>
      </w:pPr>
    </w:p>
    <w:p w14:paraId="71CC24E6" w14:textId="77777777" w:rsidR="00C11F73" w:rsidRPr="008D2A37" w:rsidRDefault="00C11F73" w:rsidP="00C11F73">
      <w:pPr>
        <w:pStyle w:val="References"/>
        <w:numPr>
          <w:ilvl w:val="0"/>
          <w:numId w:val="0"/>
        </w:numPr>
        <w:rPr>
          <w:snapToGrid w:val="0"/>
          <w:szCs w:val="20"/>
        </w:rPr>
      </w:pPr>
    </w:p>
    <w:sectPr w:rsidR="00C11F73" w:rsidRPr="008D2A37"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7E5C64" w16cid:durableId="201EC4FC"/>
  <w16cid:commentId w16cid:paraId="76EB8287" w16cid:durableId="201F80D0"/>
  <w16cid:commentId w16cid:paraId="67233E40" w16cid:durableId="201EC54B"/>
  <w16cid:commentId w16cid:paraId="1746590C" w16cid:durableId="201F80D2"/>
  <w16cid:commentId w16cid:paraId="5ADACA36" w16cid:durableId="201F80D3"/>
  <w16cid:commentId w16cid:paraId="684C3592" w16cid:durableId="201EC679"/>
  <w16cid:commentId w16cid:paraId="74DB8DE9" w16cid:durableId="201EC857"/>
  <w16cid:commentId w16cid:paraId="108931F7" w16cid:durableId="201F80D6"/>
  <w16cid:commentId w16cid:paraId="3340D34E" w16cid:durableId="201F80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ADA5D" w14:textId="77777777" w:rsidR="00204F9A" w:rsidRDefault="00204F9A">
      <w:r>
        <w:separator/>
      </w:r>
    </w:p>
  </w:endnote>
  <w:endnote w:type="continuationSeparator" w:id="0">
    <w:p w14:paraId="2E0037D8" w14:textId="77777777" w:rsidR="00204F9A" w:rsidRDefault="00204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DA7DF" w14:textId="77777777" w:rsidR="00204F9A" w:rsidRDefault="00204F9A">
      <w:r>
        <w:separator/>
      </w:r>
    </w:p>
  </w:footnote>
  <w:footnote w:type="continuationSeparator" w:id="0">
    <w:p w14:paraId="3B422336" w14:textId="77777777" w:rsidR="00204F9A" w:rsidRDefault="00204F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8954C2D6"/>
    <w:lvl w:ilvl="0">
      <w:start w:val="1"/>
      <w:numFmt w:val="bullet"/>
      <w:pStyle w:val="proposal-bullet"/>
      <w:lvlText w:val=""/>
      <w:lvlJc w:val="left"/>
      <w:pPr>
        <w:ind w:left="1104" w:hanging="480"/>
      </w:pPr>
      <w:rPr>
        <w:rFonts w:ascii="Symbol" w:hAnsi="Symbol" w:hint="default"/>
      </w:rPr>
    </w:lvl>
    <w:lvl w:ilvl="1">
      <w:start w:val="1"/>
      <w:numFmt w:val="bullet"/>
      <w:lvlText w:val=""/>
      <w:lvlJc w:val="left"/>
      <w:pPr>
        <w:ind w:left="1756" w:hanging="565"/>
      </w:pPr>
      <w:rPr>
        <w:rFonts w:ascii="Symbol" w:hAnsi="Symbol" w:hint="default"/>
      </w:rPr>
    </w:lvl>
    <w:lvl w:ilvl="2">
      <w:start w:val="1"/>
      <w:numFmt w:val="bullet"/>
      <w:lvlText w:val=""/>
      <w:lvlJc w:val="left"/>
      <w:pPr>
        <w:ind w:left="2182" w:hanging="567"/>
      </w:pPr>
      <w:rPr>
        <w:rFonts w:ascii="Symbol" w:hAnsi="Symbol" w:hint="default"/>
      </w:rPr>
    </w:lvl>
    <w:lvl w:ilvl="3">
      <w:start w:val="1"/>
      <w:numFmt w:val="bullet"/>
      <w:lvlText w:val=""/>
      <w:lvlJc w:val="left"/>
      <w:pPr>
        <w:ind w:left="2748" w:hanging="708"/>
      </w:pPr>
      <w:rPr>
        <w:rFonts w:ascii="Symbol" w:hAnsi="Symbol" w:hint="default"/>
      </w:rPr>
    </w:lvl>
    <w:lvl w:ilvl="4">
      <w:start w:val="1"/>
      <w:numFmt w:val="bullet"/>
      <w:lvlText w:val=""/>
      <w:lvlJc w:val="left"/>
      <w:pPr>
        <w:ind w:left="3315" w:hanging="850"/>
      </w:pPr>
      <w:rPr>
        <w:rFonts w:ascii="Symbol" w:hAnsi="Symbol" w:hint="default"/>
      </w:rPr>
    </w:lvl>
    <w:lvl w:ilvl="5">
      <w:start w:val="1"/>
      <w:numFmt w:val="bullet"/>
      <w:lvlText w:val=""/>
      <w:lvlJc w:val="left"/>
      <w:pPr>
        <w:ind w:left="4024" w:hanging="1134"/>
      </w:pPr>
      <w:rPr>
        <w:rFonts w:ascii="Symbol" w:hAnsi="Symbol" w:hint="default"/>
      </w:rPr>
    </w:lvl>
    <w:lvl w:ilvl="6">
      <w:start w:val="1"/>
      <w:numFmt w:val="bullet"/>
      <w:lvlText w:val=""/>
      <w:lvlJc w:val="left"/>
      <w:pPr>
        <w:ind w:left="4591" w:hanging="1276"/>
      </w:pPr>
      <w:rPr>
        <w:rFonts w:ascii="Symbol" w:hAnsi="Symbol" w:hint="default"/>
      </w:rPr>
    </w:lvl>
    <w:lvl w:ilvl="7">
      <w:start w:val="1"/>
      <w:numFmt w:val="bullet"/>
      <w:lvlText w:val=""/>
      <w:lvlJc w:val="left"/>
      <w:pPr>
        <w:ind w:left="5158" w:hanging="1418"/>
      </w:pPr>
      <w:rPr>
        <w:rFonts w:ascii="Symbol" w:hAnsi="Symbol" w:hint="default"/>
      </w:rPr>
    </w:lvl>
    <w:lvl w:ilvl="8">
      <w:start w:val="1"/>
      <w:numFmt w:val="bullet"/>
      <w:lvlText w:val=""/>
      <w:lvlJc w:val="left"/>
      <w:pPr>
        <w:ind w:left="5866" w:hanging="1700"/>
      </w:pPr>
      <w:rPr>
        <w:rFonts w:ascii="Symbol" w:hAnsi="Symbo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780559"/>
    <w:multiLevelType w:val="hybridMultilevel"/>
    <w:tmpl w:val="B3AC5C10"/>
    <w:lvl w:ilvl="0" w:tplc="267CBF06">
      <w:start w:val="7"/>
      <w:numFmt w:val="bullet"/>
      <w:lvlText w:val="-"/>
      <w:lvlJc w:val="left"/>
      <w:pPr>
        <w:ind w:left="780" w:hanging="360"/>
      </w:pPr>
      <w:rPr>
        <w:rFonts w:ascii="Calibri" w:eastAsiaTheme="minorEastAsia"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A50A4"/>
    <w:multiLevelType w:val="hybridMultilevel"/>
    <w:tmpl w:val="E9C0047C"/>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584E4A"/>
    <w:multiLevelType w:val="hybridMultilevel"/>
    <w:tmpl w:val="0FFA2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82ECE"/>
    <w:multiLevelType w:val="hybridMultilevel"/>
    <w:tmpl w:val="517A1AEC"/>
    <w:lvl w:ilvl="0" w:tplc="3B1E69CC">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377D3"/>
    <w:multiLevelType w:val="hybridMultilevel"/>
    <w:tmpl w:val="664279D4"/>
    <w:lvl w:ilvl="0" w:tplc="041D000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3FE7FC9"/>
    <w:multiLevelType w:val="hybridMultilevel"/>
    <w:tmpl w:val="35AA475A"/>
    <w:lvl w:ilvl="0" w:tplc="267CBF06">
      <w:start w:val="7"/>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704DD2"/>
    <w:multiLevelType w:val="hybridMultilevel"/>
    <w:tmpl w:val="6938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24520E"/>
    <w:multiLevelType w:val="hybridMultilevel"/>
    <w:tmpl w:val="7E7A8A80"/>
    <w:lvl w:ilvl="0" w:tplc="04090001">
      <w:numFmt w:val="bullet"/>
      <w:lvlText w:val="-"/>
      <w:lvlJc w:val="left"/>
      <w:pPr>
        <w:ind w:left="1210" w:hanging="360"/>
      </w:pPr>
      <w:rPr>
        <w:rFonts w:ascii="Times New Roman" w:eastAsia="MS Mincho"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51F28F8"/>
    <w:multiLevelType w:val="hybridMultilevel"/>
    <w:tmpl w:val="BAC0F3B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D00976"/>
    <w:multiLevelType w:val="hybridMultilevel"/>
    <w:tmpl w:val="414C6FC2"/>
    <w:lvl w:ilvl="0" w:tplc="604CB49A">
      <w:start w:val="3"/>
      <w:numFmt w:val="bullet"/>
      <w:lvlText w:val="-"/>
      <w:lvlJc w:val="left"/>
      <w:pPr>
        <w:ind w:left="420" w:hanging="420"/>
      </w:pPr>
      <w:rPr>
        <w:rFonts w:ascii="Times New Roman" w:eastAsia="Malgun Gothic"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0B530B"/>
    <w:multiLevelType w:val="hybridMultilevel"/>
    <w:tmpl w:val="0B94AC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B00365"/>
    <w:multiLevelType w:val="hybridMultilevel"/>
    <w:tmpl w:val="F6443A48"/>
    <w:lvl w:ilvl="0" w:tplc="9C2E18AC">
      <w:numFmt w:val="bullet"/>
      <w:lvlText w:val="-"/>
      <w:lvlJc w:val="left"/>
      <w:pPr>
        <w:ind w:left="810" w:hanging="360"/>
      </w:pPr>
      <w:rPr>
        <w:rFonts w:ascii="Arial" w:eastAsia="Batang" w:hAnsi="Arial" w:cs="Aria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3CE00BF9"/>
    <w:multiLevelType w:val="hybridMultilevel"/>
    <w:tmpl w:val="EAF07B2A"/>
    <w:lvl w:ilvl="0" w:tplc="604CB49A">
      <w:start w:val="3"/>
      <w:numFmt w:val="bullet"/>
      <w:lvlText w:val="-"/>
      <w:lvlJc w:val="left"/>
      <w:pPr>
        <w:ind w:left="420" w:hanging="420"/>
      </w:pPr>
      <w:rPr>
        <w:rFonts w:ascii="Times New Roman" w:eastAsia="Malgun Gothic"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A730C5"/>
    <w:multiLevelType w:val="hybridMultilevel"/>
    <w:tmpl w:val="5E78AB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931D64"/>
    <w:multiLevelType w:val="hybridMultilevel"/>
    <w:tmpl w:val="6ABE9D9E"/>
    <w:lvl w:ilvl="0" w:tplc="ADEA92A4">
      <w:numFmt w:val="bullet"/>
      <w:lvlText w:val="-"/>
      <w:lvlJc w:val="left"/>
      <w:pPr>
        <w:ind w:left="1145" w:hanging="360"/>
      </w:pPr>
      <w:rPr>
        <w:rFonts w:ascii="Times New Roman" w:eastAsia="Batang"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F95B76"/>
    <w:multiLevelType w:val="hybridMultilevel"/>
    <w:tmpl w:val="F1ACDDC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AE4C06"/>
    <w:multiLevelType w:val="hybridMultilevel"/>
    <w:tmpl w:val="981026D2"/>
    <w:lvl w:ilvl="0" w:tplc="604CB49A">
      <w:start w:val="3"/>
      <w:numFmt w:val="bullet"/>
      <w:lvlText w:val="-"/>
      <w:lvlJc w:val="left"/>
      <w:pPr>
        <w:ind w:left="785" w:hanging="360"/>
      </w:pPr>
      <w:rPr>
        <w:rFonts w:ascii="Times New Roman" w:eastAsia="Malgun Gothic" w:hAnsi="Times New Roman" w:cs="Times New Roman" w:hint="default"/>
        <w:lang w:val="en-US"/>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cs="Courier New" w:hint="default"/>
      </w:rPr>
    </w:lvl>
    <w:lvl w:ilvl="8" w:tplc="04090005">
      <w:start w:val="1"/>
      <w:numFmt w:val="bullet"/>
      <w:lvlText w:val=""/>
      <w:lvlJc w:val="left"/>
      <w:pPr>
        <w:ind w:left="6545" w:hanging="360"/>
      </w:pPr>
      <w:rPr>
        <w:rFonts w:ascii="Wingdings" w:hAnsi="Wingdings" w:hint="default"/>
      </w:rPr>
    </w:lvl>
  </w:abstractNum>
  <w:abstractNum w:abstractNumId="26" w15:restartNumberingAfterBreak="0">
    <w:nsid w:val="64F9009D"/>
    <w:multiLevelType w:val="hybridMultilevel"/>
    <w:tmpl w:val="70A4A4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8861AF"/>
    <w:multiLevelType w:val="hybridMultilevel"/>
    <w:tmpl w:val="62D630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BD0773"/>
    <w:multiLevelType w:val="hybridMultilevel"/>
    <w:tmpl w:val="3BFA365C"/>
    <w:lvl w:ilvl="0" w:tplc="4EAA317E">
      <w:start w:val="2"/>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CA170F9"/>
    <w:multiLevelType w:val="hybridMultilevel"/>
    <w:tmpl w:val="81DA0EA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34"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4"/>
  </w:num>
  <w:num w:numId="2">
    <w:abstractNumId w:val="12"/>
  </w:num>
  <w:num w:numId="3">
    <w:abstractNumId w:val="2"/>
  </w:num>
  <w:num w:numId="4">
    <w:abstractNumId w:val="27"/>
  </w:num>
  <w:num w:numId="5">
    <w:abstractNumId w:val="22"/>
  </w:num>
  <w:num w:numId="6">
    <w:abstractNumId w:val="4"/>
  </w:num>
  <w:num w:numId="7">
    <w:abstractNumId w:val="28"/>
  </w:num>
  <w:num w:numId="8">
    <w:abstractNumId w:val="34"/>
  </w:num>
  <w:num w:numId="9">
    <w:abstractNumId w:val="15"/>
  </w:num>
  <w:num w:numId="10">
    <w:abstractNumId w:val="1"/>
  </w:num>
  <w:num w:numId="11">
    <w:abstractNumId w:val="26"/>
  </w:num>
  <w:num w:numId="12">
    <w:abstractNumId w:val="0"/>
  </w:num>
  <w:num w:numId="13">
    <w:abstractNumId w:val="3"/>
  </w:num>
  <w:num w:numId="14">
    <w:abstractNumId w:val="33"/>
  </w:num>
  <w:num w:numId="15">
    <w:abstractNumId w:val="24"/>
  </w:num>
  <w:num w:numId="16">
    <w:abstractNumId w:val="25"/>
  </w:num>
  <w:num w:numId="17">
    <w:abstractNumId w:val="31"/>
  </w:num>
  <w:num w:numId="18">
    <w:abstractNumId w:val="18"/>
  </w:num>
  <w:num w:numId="19">
    <w:abstractNumId w:val="21"/>
  </w:num>
  <w:num w:numId="20">
    <w:abstractNumId w:val="11"/>
  </w:num>
  <w:num w:numId="21">
    <w:abstractNumId w:val="20"/>
  </w:num>
  <w:num w:numId="22">
    <w:abstractNumId w:val="13"/>
  </w:num>
  <w:num w:numId="23">
    <w:abstractNumId w:val="23"/>
  </w:num>
  <w:num w:numId="24">
    <w:abstractNumId w:val="30"/>
  </w:num>
  <w:num w:numId="25">
    <w:abstractNumId w:val="29"/>
  </w:num>
  <w:num w:numId="26">
    <w:abstractNumId w:val="7"/>
  </w:num>
  <w:num w:numId="27">
    <w:abstractNumId w:val="10"/>
  </w:num>
  <w:num w:numId="28">
    <w:abstractNumId w:val="6"/>
  </w:num>
  <w:num w:numId="29">
    <w:abstractNumId w:val="8"/>
  </w:num>
  <w:num w:numId="30">
    <w:abstractNumId w:val="17"/>
  </w:num>
  <w:num w:numId="31">
    <w:abstractNumId w:val="19"/>
  </w:num>
  <w:num w:numId="32">
    <w:abstractNumId w:val="5"/>
  </w:num>
  <w:num w:numId="33">
    <w:abstractNumId w:val="16"/>
  </w:num>
  <w:num w:numId="34">
    <w:abstractNumId w:val="32"/>
  </w:num>
  <w:num w:numId="35">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pt-BR"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3A"/>
    <w:rsid w:val="00000D04"/>
    <w:rsid w:val="00000DB2"/>
    <w:rsid w:val="000020F6"/>
    <w:rsid w:val="00002241"/>
    <w:rsid w:val="00002893"/>
    <w:rsid w:val="000033A3"/>
    <w:rsid w:val="00003605"/>
    <w:rsid w:val="00003C56"/>
    <w:rsid w:val="00003EC2"/>
    <w:rsid w:val="000040A9"/>
    <w:rsid w:val="0000458E"/>
    <w:rsid w:val="00004E70"/>
    <w:rsid w:val="00005A30"/>
    <w:rsid w:val="000072B6"/>
    <w:rsid w:val="00007813"/>
    <w:rsid w:val="000109E6"/>
    <w:rsid w:val="00010D2C"/>
    <w:rsid w:val="00011F67"/>
    <w:rsid w:val="00012832"/>
    <w:rsid w:val="00012862"/>
    <w:rsid w:val="000128E6"/>
    <w:rsid w:val="00013578"/>
    <w:rsid w:val="00014FCF"/>
    <w:rsid w:val="000152AA"/>
    <w:rsid w:val="000152F1"/>
    <w:rsid w:val="00015EFB"/>
    <w:rsid w:val="000165E2"/>
    <w:rsid w:val="00016A7D"/>
    <w:rsid w:val="00016BC8"/>
    <w:rsid w:val="000172BE"/>
    <w:rsid w:val="000177A4"/>
    <w:rsid w:val="00017D8A"/>
    <w:rsid w:val="0002082B"/>
    <w:rsid w:val="00023134"/>
    <w:rsid w:val="00023388"/>
    <w:rsid w:val="00023425"/>
    <w:rsid w:val="000241BE"/>
    <w:rsid w:val="000242F2"/>
    <w:rsid w:val="00026D4B"/>
    <w:rsid w:val="000275C6"/>
    <w:rsid w:val="00027AD6"/>
    <w:rsid w:val="0003024C"/>
    <w:rsid w:val="00030B04"/>
    <w:rsid w:val="00031ADB"/>
    <w:rsid w:val="00032056"/>
    <w:rsid w:val="00032512"/>
    <w:rsid w:val="000328CA"/>
    <w:rsid w:val="00032E2D"/>
    <w:rsid w:val="00032E40"/>
    <w:rsid w:val="0003376B"/>
    <w:rsid w:val="00034676"/>
    <w:rsid w:val="000346E6"/>
    <w:rsid w:val="000352B3"/>
    <w:rsid w:val="000362E4"/>
    <w:rsid w:val="00037A49"/>
    <w:rsid w:val="0004023E"/>
    <w:rsid w:val="0004024B"/>
    <w:rsid w:val="0004178E"/>
    <w:rsid w:val="00041BF6"/>
    <w:rsid w:val="00041C57"/>
    <w:rsid w:val="000427BB"/>
    <w:rsid w:val="000433BF"/>
    <w:rsid w:val="000434B7"/>
    <w:rsid w:val="000435E4"/>
    <w:rsid w:val="00043D0A"/>
    <w:rsid w:val="00046796"/>
    <w:rsid w:val="000467FD"/>
    <w:rsid w:val="00046AAF"/>
    <w:rsid w:val="00047225"/>
    <w:rsid w:val="00047E60"/>
    <w:rsid w:val="0005182B"/>
    <w:rsid w:val="00052933"/>
    <w:rsid w:val="00052AD2"/>
    <w:rsid w:val="000530DF"/>
    <w:rsid w:val="00053171"/>
    <w:rsid w:val="000533F4"/>
    <w:rsid w:val="00053EB9"/>
    <w:rsid w:val="00054E0C"/>
    <w:rsid w:val="00055271"/>
    <w:rsid w:val="0005541D"/>
    <w:rsid w:val="0005578D"/>
    <w:rsid w:val="000565C8"/>
    <w:rsid w:val="00056EBF"/>
    <w:rsid w:val="00057DC8"/>
    <w:rsid w:val="000612E1"/>
    <w:rsid w:val="000614FE"/>
    <w:rsid w:val="00061C81"/>
    <w:rsid w:val="00062DE6"/>
    <w:rsid w:val="00063639"/>
    <w:rsid w:val="00063A4D"/>
    <w:rsid w:val="00065B85"/>
    <w:rsid w:val="00065D38"/>
    <w:rsid w:val="00066085"/>
    <w:rsid w:val="00066618"/>
    <w:rsid w:val="0006699E"/>
    <w:rsid w:val="000674C9"/>
    <w:rsid w:val="0006765D"/>
    <w:rsid w:val="00067DD1"/>
    <w:rsid w:val="00070099"/>
    <w:rsid w:val="00070447"/>
    <w:rsid w:val="000706E7"/>
    <w:rsid w:val="00070EF8"/>
    <w:rsid w:val="00071192"/>
    <w:rsid w:val="000713A7"/>
    <w:rsid w:val="00072A80"/>
    <w:rsid w:val="000731A0"/>
    <w:rsid w:val="000736C1"/>
    <w:rsid w:val="00073797"/>
    <w:rsid w:val="00073CCF"/>
    <w:rsid w:val="00073DEC"/>
    <w:rsid w:val="00074211"/>
    <w:rsid w:val="000745AA"/>
    <w:rsid w:val="0007461B"/>
    <w:rsid w:val="00074E86"/>
    <w:rsid w:val="00076097"/>
    <w:rsid w:val="00076541"/>
    <w:rsid w:val="000772F4"/>
    <w:rsid w:val="000776EB"/>
    <w:rsid w:val="00077762"/>
    <w:rsid w:val="000811F1"/>
    <w:rsid w:val="00081654"/>
    <w:rsid w:val="00082367"/>
    <w:rsid w:val="000823B0"/>
    <w:rsid w:val="0008335B"/>
    <w:rsid w:val="00083379"/>
    <w:rsid w:val="00083587"/>
    <w:rsid w:val="00083838"/>
    <w:rsid w:val="00083B6A"/>
    <w:rsid w:val="00084A61"/>
    <w:rsid w:val="00084D41"/>
    <w:rsid w:val="00085994"/>
    <w:rsid w:val="00085E04"/>
    <w:rsid w:val="000865B3"/>
    <w:rsid w:val="00086800"/>
    <w:rsid w:val="000873AA"/>
    <w:rsid w:val="00087913"/>
    <w:rsid w:val="000902DC"/>
    <w:rsid w:val="000911AE"/>
    <w:rsid w:val="00091841"/>
    <w:rsid w:val="00093697"/>
    <w:rsid w:val="00093B0A"/>
    <w:rsid w:val="00093D42"/>
    <w:rsid w:val="00093DD0"/>
    <w:rsid w:val="0009475B"/>
    <w:rsid w:val="00094A16"/>
    <w:rsid w:val="00094DE6"/>
    <w:rsid w:val="00096356"/>
    <w:rsid w:val="00096835"/>
    <w:rsid w:val="00097C99"/>
    <w:rsid w:val="000A05C7"/>
    <w:rsid w:val="000A0605"/>
    <w:rsid w:val="000A0A2E"/>
    <w:rsid w:val="000A0F14"/>
    <w:rsid w:val="000A0F1C"/>
    <w:rsid w:val="000A1441"/>
    <w:rsid w:val="000A1A06"/>
    <w:rsid w:val="000A1B60"/>
    <w:rsid w:val="000A21B4"/>
    <w:rsid w:val="000A2CC7"/>
    <w:rsid w:val="000A2ED6"/>
    <w:rsid w:val="000A3124"/>
    <w:rsid w:val="000A401B"/>
    <w:rsid w:val="000A4205"/>
    <w:rsid w:val="000A4A19"/>
    <w:rsid w:val="000A5AD7"/>
    <w:rsid w:val="000A6351"/>
    <w:rsid w:val="000A63D6"/>
    <w:rsid w:val="000A758F"/>
    <w:rsid w:val="000A7B38"/>
    <w:rsid w:val="000B0343"/>
    <w:rsid w:val="000B078F"/>
    <w:rsid w:val="000B0B30"/>
    <w:rsid w:val="000B2985"/>
    <w:rsid w:val="000B2C88"/>
    <w:rsid w:val="000B3342"/>
    <w:rsid w:val="000B51FA"/>
    <w:rsid w:val="000B5905"/>
    <w:rsid w:val="000B5975"/>
    <w:rsid w:val="000B6E2C"/>
    <w:rsid w:val="000B71B6"/>
    <w:rsid w:val="000B76C5"/>
    <w:rsid w:val="000B78D3"/>
    <w:rsid w:val="000B7A10"/>
    <w:rsid w:val="000B7ED6"/>
    <w:rsid w:val="000C115D"/>
    <w:rsid w:val="000C1535"/>
    <w:rsid w:val="000C252B"/>
    <w:rsid w:val="000C2FBD"/>
    <w:rsid w:val="000C3B0C"/>
    <w:rsid w:val="000C422D"/>
    <w:rsid w:val="000C4689"/>
    <w:rsid w:val="000C53E8"/>
    <w:rsid w:val="000C592C"/>
    <w:rsid w:val="000C5AFD"/>
    <w:rsid w:val="000C5F91"/>
    <w:rsid w:val="000C6025"/>
    <w:rsid w:val="000C70E1"/>
    <w:rsid w:val="000C76D6"/>
    <w:rsid w:val="000D0565"/>
    <w:rsid w:val="000D0D85"/>
    <w:rsid w:val="000D0E4E"/>
    <w:rsid w:val="000D113C"/>
    <w:rsid w:val="000D12D1"/>
    <w:rsid w:val="000D159A"/>
    <w:rsid w:val="000D1796"/>
    <w:rsid w:val="000D22CC"/>
    <w:rsid w:val="000D22FA"/>
    <w:rsid w:val="000D2ED5"/>
    <w:rsid w:val="000D3377"/>
    <w:rsid w:val="000D36AE"/>
    <w:rsid w:val="000D38A1"/>
    <w:rsid w:val="000D3BAF"/>
    <w:rsid w:val="000D4C4E"/>
    <w:rsid w:val="000D5077"/>
    <w:rsid w:val="000D5362"/>
    <w:rsid w:val="000D57F8"/>
    <w:rsid w:val="000D5851"/>
    <w:rsid w:val="000D5C60"/>
    <w:rsid w:val="000D63D9"/>
    <w:rsid w:val="000D71E2"/>
    <w:rsid w:val="000D73A5"/>
    <w:rsid w:val="000D79EB"/>
    <w:rsid w:val="000E07D6"/>
    <w:rsid w:val="000E0961"/>
    <w:rsid w:val="000E1380"/>
    <w:rsid w:val="000E18DF"/>
    <w:rsid w:val="000E1911"/>
    <w:rsid w:val="000E359A"/>
    <w:rsid w:val="000E52FD"/>
    <w:rsid w:val="000E59A0"/>
    <w:rsid w:val="000E7A84"/>
    <w:rsid w:val="000E7D37"/>
    <w:rsid w:val="000F15BC"/>
    <w:rsid w:val="000F180A"/>
    <w:rsid w:val="000F1C92"/>
    <w:rsid w:val="000F279F"/>
    <w:rsid w:val="000F2EEE"/>
    <w:rsid w:val="000F3697"/>
    <w:rsid w:val="000F3E40"/>
    <w:rsid w:val="000F7C57"/>
    <w:rsid w:val="000F7F58"/>
    <w:rsid w:val="00100128"/>
    <w:rsid w:val="00100AD0"/>
    <w:rsid w:val="00100E37"/>
    <w:rsid w:val="00100FF3"/>
    <w:rsid w:val="00101FD6"/>
    <w:rsid w:val="001026CA"/>
    <w:rsid w:val="001043C2"/>
    <w:rsid w:val="001043E1"/>
    <w:rsid w:val="00104FC8"/>
    <w:rsid w:val="0010505A"/>
    <w:rsid w:val="00105CC7"/>
    <w:rsid w:val="0010657D"/>
    <w:rsid w:val="00107779"/>
    <w:rsid w:val="001078C2"/>
    <w:rsid w:val="001078F2"/>
    <w:rsid w:val="00107E1C"/>
    <w:rsid w:val="00110243"/>
    <w:rsid w:val="00110D41"/>
    <w:rsid w:val="001112C4"/>
    <w:rsid w:val="00111444"/>
    <w:rsid w:val="00111723"/>
    <w:rsid w:val="00111A8B"/>
    <w:rsid w:val="001129B5"/>
    <w:rsid w:val="00112BE6"/>
    <w:rsid w:val="00113169"/>
    <w:rsid w:val="00113C14"/>
    <w:rsid w:val="001141E3"/>
    <w:rsid w:val="001144DF"/>
    <w:rsid w:val="0011557B"/>
    <w:rsid w:val="00115D68"/>
    <w:rsid w:val="00117C85"/>
    <w:rsid w:val="00120B13"/>
    <w:rsid w:val="00120E2E"/>
    <w:rsid w:val="00121CD9"/>
    <w:rsid w:val="00123EEC"/>
    <w:rsid w:val="00124253"/>
    <w:rsid w:val="00124A2F"/>
    <w:rsid w:val="00124B03"/>
    <w:rsid w:val="00124D84"/>
    <w:rsid w:val="00125092"/>
    <w:rsid w:val="001250DD"/>
    <w:rsid w:val="0012526E"/>
    <w:rsid w:val="00125733"/>
    <w:rsid w:val="001260C9"/>
    <w:rsid w:val="001263AA"/>
    <w:rsid w:val="00126500"/>
    <w:rsid w:val="001269BE"/>
    <w:rsid w:val="001303BE"/>
    <w:rsid w:val="00130779"/>
    <w:rsid w:val="001307A1"/>
    <w:rsid w:val="00131259"/>
    <w:rsid w:val="00131972"/>
    <w:rsid w:val="001321D3"/>
    <w:rsid w:val="00132CAB"/>
    <w:rsid w:val="00132F8D"/>
    <w:rsid w:val="00133599"/>
    <w:rsid w:val="00133BF7"/>
    <w:rsid w:val="00134B88"/>
    <w:rsid w:val="001358B9"/>
    <w:rsid w:val="00136339"/>
    <w:rsid w:val="00136A23"/>
    <w:rsid w:val="00136B99"/>
    <w:rsid w:val="0014063E"/>
    <w:rsid w:val="0014087D"/>
    <w:rsid w:val="00140F74"/>
    <w:rsid w:val="00141191"/>
    <w:rsid w:val="0014159C"/>
    <w:rsid w:val="00142075"/>
    <w:rsid w:val="00142665"/>
    <w:rsid w:val="0014384A"/>
    <w:rsid w:val="0014450F"/>
    <w:rsid w:val="001446A6"/>
    <w:rsid w:val="001446DB"/>
    <w:rsid w:val="00144D8F"/>
    <w:rsid w:val="00145C74"/>
    <w:rsid w:val="001462E9"/>
    <w:rsid w:val="0014640B"/>
    <w:rsid w:val="00146E32"/>
    <w:rsid w:val="00150ED3"/>
    <w:rsid w:val="00151619"/>
    <w:rsid w:val="00151717"/>
    <w:rsid w:val="00151921"/>
    <w:rsid w:val="00152835"/>
    <w:rsid w:val="00154294"/>
    <w:rsid w:val="001543B7"/>
    <w:rsid w:val="001559FA"/>
    <w:rsid w:val="00156374"/>
    <w:rsid w:val="001577D8"/>
    <w:rsid w:val="00157FC3"/>
    <w:rsid w:val="0016061F"/>
    <w:rsid w:val="00160739"/>
    <w:rsid w:val="00160837"/>
    <w:rsid w:val="00161410"/>
    <w:rsid w:val="0016216F"/>
    <w:rsid w:val="0016271E"/>
    <w:rsid w:val="00162A79"/>
    <w:rsid w:val="00162D7A"/>
    <w:rsid w:val="001635F1"/>
    <w:rsid w:val="00164B60"/>
    <w:rsid w:val="00164DAB"/>
    <w:rsid w:val="00165BBB"/>
    <w:rsid w:val="0016613F"/>
    <w:rsid w:val="00166215"/>
    <w:rsid w:val="00166591"/>
    <w:rsid w:val="00167930"/>
    <w:rsid w:val="00171143"/>
    <w:rsid w:val="00172864"/>
    <w:rsid w:val="00172B82"/>
    <w:rsid w:val="00172BFD"/>
    <w:rsid w:val="00172E1D"/>
    <w:rsid w:val="00172EFA"/>
    <w:rsid w:val="00173608"/>
    <w:rsid w:val="00173A0D"/>
    <w:rsid w:val="00173C79"/>
    <w:rsid w:val="00173E3D"/>
    <w:rsid w:val="001745EC"/>
    <w:rsid w:val="001746F2"/>
    <w:rsid w:val="001747B7"/>
    <w:rsid w:val="00175C30"/>
    <w:rsid w:val="00177069"/>
    <w:rsid w:val="00177FC1"/>
    <w:rsid w:val="001804C3"/>
    <w:rsid w:val="001810B9"/>
    <w:rsid w:val="001815A2"/>
    <w:rsid w:val="001817E7"/>
    <w:rsid w:val="00181926"/>
    <w:rsid w:val="00181FC1"/>
    <w:rsid w:val="00183034"/>
    <w:rsid w:val="001830F7"/>
    <w:rsid w:val="00183EE6"/>
    <w:rsid w:val="0018588A"/>
    <w:rsid w:val="00186C37"/>
    <w:rsid w:val="00186F56"/>
    <w:rsid w:val="00187252"/>
    <w:rsid w:val="00187A54"/>
    <w:rsid w:val="00191C91"/>
    <w:rsid w:val="00191F4C"/>
    <w:rsid w:val="00192DD9"/>
    <w:rsid w:val="00192E2E"/>
    <w:rsid w:val="00194339"/>
    <w:rsid w:val="00194791"/>
    <w:rsid w:val="00194848"/>
    <w:rsid w:val="00194F5B"/>
    <w:rsid w:val="0019520A"/>
    <w:rsid w:val="001958EA"/>
    <w:rsid w:val="00195E0E"/>
    <w:rsid w:val="001A180D"/>
    <w:rsid w:val="001A1A5D"/>
    <w:rsid w:val="001A1BAC"/>
    <w:rsid w:val="001A23CE"/>
    <w:rsid w:val="001A25E5"/>
    <w:rsid w:val="001A28FB"/>
    <w:rsid w:val="001A2C89"/>
    <w:rsid w:val="001A381E"/>
    <w:rsid w:val="001A493D"/>
    <w:rsid w:val="001A4979"/>
    <w:rsid w:val="001A552B"/>
    <w:rsid w:val="001A57C7"/>
    <w:rsid w:val="001A673E"/>
    <w:rsid w:val="001A6F0F"/>
    <w:rsid w:val="001A73F5"/>
    <w:rsid w:val="001A7763"/>
    <w:rsid w:val="001B172F"/>
    <w:rsid w:val="001B2D93"/>
    <w:rsid w:val="001B3964"/>
    <w:rsid w:val="001B4452"/>
    <w:rsid w:val="001B466C"/>
    <w:rsid w:val="001B4F34"/>
    <w:rsid w:val="001B52EC"/>
    <w:rsid w:val="001B554A"/>
    <w:rsid w:val="001B6564"/>
    <w:rsid w:val="001B691A"/>
    <w:rsid w:val="001B7495"/>
    <w:rsid w:val="001B7942"/>
    <w:rsid w:val="001C01BF"/>
    <w:rsid w:val="001C02D8"/>
    <w:rsid w:val="001C04E3"/>
    <w:rsid w:val="001C1309"/>
    <w:rsid w:val="001C1F3A"/>
    <w:rsid w:val="001C2378"/>
    <w:rsid w:val="001C3EE9"/>
    <w:rsid w:val="001C3FA4"/>
    <w:rsid w:val="001C40F9"/>
    <w:rsid w:val="001C4255"/>
    <w:rsid w:val="001C458B"/>
    <w:rsid w:val="001C58F8"/>
    <w:rsid w:val="001C5AB5"/>
    <w:rsid w:val="001C5D4F"/>
    <w:rsid w:val="001C5FBE"/>
    <w:rsid w:val="001C64C0"/>
    <w:rsid w:val="001C69DA"/>
    <w:rsid w:val="001C6F06"/>
    <w:rsid w:val="001C721F"/>
    <w:rsid w:val="001C74A6"/>
    <w:rsid w:val="001D0054"/>
    <w:rsid w:val="001D0462"/>
    <w:rsid w:val="001D1F17"/>
    <w:rsid w:val="001D2360"/>
    <w:rsid w:val="001D2D4B"/>
    <w:rsid w:val="001D3109"/>
    <w:rsid w:val="001D332E"/>
    <w:rsid w:val="001D3723"/>
    <w:rsid w:val="001D4E4F"/>
    <w:rsid w:val="001D5033"/>
    <w:rsid w:val="001D5C88"/>
    <w:rsid w:val="001D6567"/>
    <w:rsid w:val="001D67BE"/>
    <w:rsid w:val="001D695C"/>
    <w:rsid w:val="001D6FD9"/>
    <w:rsid w:val="001D780E"/>
    <w:rsid w:val="001D7955"/>
    <w:rsid w:val="001E05C3"/>
    <w:rsid w:val="001E0AD3"/>
    <w:rsid w:val="001E36E4"/>
    <w:rsid w:val="001E379D"/>
    <w:rsid w:val="001E3A3C"/>
    <w:rsid w:val="001E44C6"/>
    <w:rsid w:val="001E5C23"/>
    <w:rsid w:val="001E6095"/>
    <w:rsid w:val="001E7504"/>
    <w:rsid w:val="001E76DF"/>
    <w:rsid w:val="001F1308"/>
    <w:rsid w:val="001F1525"/>
    <w:rsid w:val="001F1E87"/>
    <w:rsid w:val="001F1EB6"/>
    <w:rsid w:val="001F2A3E"/>
    <w:rsid w:val="001F2E23"/>
    <w:rsid w:val="001F301A"/>
    <w:rsid w:val="001F341F"/>
    <w:rsid w:val="001F3911"/>
    <w:rsid w:val="001F3F1A"/>
    <w:rsid w:val="001F4CBD"/>
    <w:rsid w:val="001F4F5A"/>
    <w:rsid w:val="001F5545"/>
    <w:rsid w:val="001F5777"/>
    <w:rsid w:val="001F5937"/>
    <w:rsid w:val="001F59E3"/>
    <w:rsid w:val="001F59ED"/>
    <w:rsid w:val="001F7121"/>
    <w:rsid w:val="001F7574"/>
    <w:rsid w:val="00200405"/>
    <w:rsid w:val="00200B85"/>
    <w:rsid w:val="00200D2C"/>
    <w:rsid w:val="00201708"/>
    <w:rsid w:val="002019D8"/>
    <w:rsid w:val="00201E7A"/>
    <w:rsid w:val="00201EC7"/>
    <w:rsid w:val="0020349A"/>
    <w:rsid w:val="002034B4"/>
    <w:rsid w:val="00204032"/>
    <w:rsid w:val="00204BAD"/>
    <w:rsid w:val="00204D60"/>
    <w:rsid w:val="00204F9A"/>
    <w:rsid w:val="00205627"/>
    <w:rsid w:val="002056D0"/>
    <w:rsid w:val="00205F38"/>
    <w:rsid w:val="002062C7"/>
    <w:rsid w:val="00206D8C"/>
    <w:rsid w:val="00210860"/>
    <w:rsid w:val="00210B6A"/>
    <w:rsid w:val="00212CB6"/>
    <w:rsid w:val="00212E37"/>
    <w:rsid w:val="00212E3D"/>
    <w:rsid w:val="00213484"/>
    <w:rsid w:val="00213ACC"/>
    <w:rsid w:val="002140FF"/>
    <w:rsid w:val="002156CC"/>
    <w:rsid w:val="00216A2A"/>
    <w:rsid w:val="00217818"/>
    <w:rsid w:val="00220894"/>
    <w:rsid w:val="00220F31"/>
    <w:rsid w:val="00222F5B"/>
    <w:rsid w:val="00223A25"/>
    <w:rsid w:val="00224952"/>
    <w:rsid w:val="00224DD2"/>
    <w:rsid w:val="00225A6A"/>
    <w:rsid w:val="00225AC7"/>
    <w:rsid w:val="00225ACC"/>
    <w:rsid w:val="0022617B"/>
    <w:rsid w:val="002262E2"/>
    <w:rsid w:val="002273E0"/>
    <w:rsid w:val="00231C25"/>
    <w:rsid w:val="00231C6F"/>
    <w:rsid w:val="002328AA"/>
    <w:rsid w:val="00232A90"/>
    <w:rsid w:val="00232C31"/>
    <w:rsid w:val="00232F5F"/>
    <w:rsid w:val="002333A5"/>
    <w:rsid w:val="002337C0"/>
    <w:rsid w:val="00233A15"/>
    <w:rsid w:val="00233B9E"/>
    <w:rsid w:val="00234151"/>
    <w:rsid w:val="00234F8C"/>
    <w:rsid w:val="00235542"/>
    <w:rsid w:val="0023667D"/>
    <w:rsid w:val="00236687"/>
    <w:rsid w:val="0023670F"/>
    <w:rsid w:val="002369B0"/>
    <w:rsid w:val="00236AD8"/>
    <w:rsid w:val="00236F12"/>
    <w:rsid w:val="0023718A"/>
    <w:rsid w:val="002378D5"/>
    <w:rsid w:val="00237D11"/>
    <w:rsid w:val="00237FDD"/>
    <w:rsid w:val="002401F5"/>
    <w:rsid w:val="00240E54"/>
    <w:rsid w:val="00243118"/>
    <w:rsid w:val="002445D5"/>
    <w:rsid w:val="002451C5"/>
    <w:rsid w:val="00245F1F"/>
    <w:rsid w:val="00246571"/>
    <w:rsid w:val="0024663B"/>
    <w:rsid w:val="00247103"/>
    <w:rsid w:val="00250067"/>
    <w:rsid w:val="00250A0F"/>
    <w:rsid w:val="002516DE"/>
    <w:rsid w:val="00251F81"/>
    <w:rsid w:val="002521D8"/>
    <w:rsid w:val="00252BE0"/>
    <w:rsid w:val="00253588"/>
    <w:rsid w:val="002535BD"/>
    <w:rsid w:val="002546F4"/>
    <w:rsid w:val="002551D0"/>
    <w:rsid w:val="00255235"/>
    <w:rsid w:val="00255374"/>
    <w:rsid w:val="00255646"/>
    <w:rsid w:val="00257BF4"/>
    <w:rsid w:val="00257F75"/>
    <w:rsid w:val="00260003"/>
    <w:rsid w:val="0026035D"/>
    <w:rsid w:val="002606D6"/>
    <w:rsid w:val="0026099C"/>
    <w:rsid w:val="00261715"/>
    <w:rsid w:val="00261AD7"/>
    <w:rsid w:val="00261C98"/>
    <w:rsid w:val="00261E9E"/>
    <w:rsid w:val="0026248E"/>
    <w:rsid w:val="00262867"/>
    <w:rsid w:val="00262914"/>
    <w:rsid w:val="00263EEE"/>
    <w:rsid w:val="002647BF"/>
    <w:rsid w:val="002647D5"/>
    <w:rsid w:val="00264905"/>
    <w:rsid w:val="00264E9E"/>
    <w:rsid w:val="00265032"/>
    <w:rsid w:val="002651FB"/>
    <w:rsid w:val="0026538C"/>
    <w:rsid w:val="00265781"/>
    <w:rsid w:val="00265D97"/>
    <w:rsid w:val="00266B13"/>
    <w:rsid w:val="0026752D"/>
    <w:rsid w:val="00267A96"/>
    <w:rsid w:val="00267F8A"/>
    <w:rsid w:val="00270728"/>
    <w:rsid w:val="00270A91"/>
    <w:rsid w:val="00270D42"/>
    <w:rsid w:val="00270F3E"/>
    <w:rsid w:val="0027195D"/>
    <w:rsid w:val="002721DD"/>
    <w:rsid w:val="00272B03"/>
    <w:rsid w:val="002733E2"/>
    <w:rsid w:val="00274828"/>
    <w:rsid w:val="002750B1"/>
    <w:rsid w:val="00275684"/>
    <w:rsid w:val="00275C1F"/>
    <w:rsid w:val="0027609C"/>
    <w:rsid w:val="00276924"/>
    <w:rsid w:val="00276A35"/>
    <w:rsid w:val="0027779A"/>
    <w:rsid w:val="00277835"/>
    <w:rsid w:val="00280032"/>
    <w:rsid w:val="00280802"/>
    <w:rsid w:val="00280AB1"/>
    <w:rsid w:val="00280F95"/>
    <w:rsid w:val="00281BB7"/>
    <w:rsid w:val="0028290A"/>
    <w:rsid w:val="00283612"/>
    <w:rsid w:val="002842AE"/>
    <w:rsid w:val="00284A22"/>
    <w:rsid w:val="00284BAE"/>
    <w:rsid w:val="002859AF"/>
    <w:rsid w:val="00286AE7"/>
    <w:rsid w:val="00287243"/>
    <w:rsid w:val="00290647"/>
    <w:rsid w:val="00291385"/>
    <w:rsid w:val="00291422"/>
    <w:rsid w:val="00291DD9"/>
    <w:rsid w:val="0029237F"/>
    <w:rsid w:val="00292715"/>
    <w:rsid w:val="00292D62"/>
    <w:rsid w:val="00293E57"/>
    <w:rsid w:val="002947D1"/>
    <w:rsid w:val="002948DF"/>
    <w:rsid w:val="00294D90"/>
    <w:rsid w:val="0029591C"/>
    <w:rsid w:val="002A0602"/>
    <w:rsid w:val="002A07B2"/>
    <w:rsid w:val="002A1E92"/>
    <w:rsid w:val="002A204D"/>
    <w:rsid w:val="002A2616"/>
    <w:rsid w:val="002A26E1"/>
    <w:rsid w:val="002A34FF"/>
    <w:rsid w:val="002A368A"/>
    <w:rsid w:val="002A4065"/>
    <w:rsid w:val="002A416D"/>
    <w:rsid w:val="002A59F0"/>
    <w:rsid w:val="002A617C"/>
    <w:rsid w:val="002A6432"/>
    <w:rsid w:val="002A6A94"/>
    <w:rsid w:val="002A6F25"/>
    <w:rsid w:val="002A6FD3"/>
    <w:rsid w:val="002A7555"/>
    <w:rsid w:val="002A76FE"/>
    <w:rsid w:val="002A7B2D"/>
    <w:rsid w:val="002B0A7D"/>
    <w:rsid w:val="002B0C55"/>
    <w:rsid w:val="002B1A69"/>
    <w:rsid w:val="002B24E4"/>
    <w:rsid w:val="002B2723"/>
    <w:rsid w:val="002B303A"/>
    <w:rsid w:val="002B304C"/>
    <w:rsid w:val="002B35A6"/>
    <w:rsid w:val="002B5379"/>
    <w:rsid w:val="002B538E"/>
    <w:rsid w:val="002B5DCA"/>
    <w:rsid w:val="002B6BDC"/>
    <w:rsid w:val="002B75B0"/>
    <w:rsid w:val="002B7EAF"/>
    <w:rsid w:val="002C099C"/>
    <w:rsid w:val="002C0B31"/>
    <w:rsid w:val="002C0B74"/>
    <w:rsid w:val="002C0C8B"/>
    <w:rsid w:val="002C0CBB"/>
    <w:rsid w:val="002C11CF"/>
    <w:rsid w:val="002C1201"/>
    <w:rsid w:val="002C1460"/>
    <w:rsid w:val="002C20D6"/>
    <w:rsid w:val="002C20F2"/>
    <w:rsid w:val="002C28C0"/>
    <w:rsid w:val="002C337D"/>
    <w:rsid w:val="002C38B2"/>
    <w:rsid w:val="002C3F9C"/>
    <w:rsid w:val="002C5AFA"/>
    <w:rsid w:val="002C6919"/>
    <w:rsid w:val="002D0439"/>
    <w:rsid w:val="002D114B"/>
    <w:rsid w:val="002D11B7"/>
    <w:rsid w:val="002D29A2"/>
    <w:rsid w:val="002D39AF"/>
    <w:rsid w:val="002D3BBC"/>
    <w:rsid w:val="002D3CEC"/>
    <w:rsid w:val="002D413E"/>
    <w:rsid w:val="002D436B"/>
    <w:rsid w:val="002D438A"/>
    <w:rsid w:val="002D47EC"/>
    <w:rsid w:val="002D5093"/>
    <w:rsid w:val="002D5738"/>
    <w:rsid w:val="002D5E53"/>
    <w:rsid w:val="002E0319"/>
    <w:rsid w:val="002E179B"/>
    <w:rsid w:val="002E1C9E"/>
    <w:rsid w:val="002E257B"/>
    <w:rsid w:val="002E3BB0"/>
    <w:rsid w:val="002E3C65"/>
    <w:rsid w:val="002E3DEC"/>
    <w:rsid w:val="002E3F5B"/>
    <w:rsid w:val="002E4362"/>
    <w:rsid w:val="002E495A"/>
    <w:rsid w:val="002E5790"/>
    <w:rsid w:val="002E63D9"/>
    <w:rsid w:val="002E640E"/>
    <w:rsid w:val="002E6E54"/>
    <w:rsid w:val="002F0C28"/>
    <w:rsid w:val="002F23F9"/>
    <w:rsid w:val="002F3CDE"/>
    <w:rsid w:val="002F5DD6"/>
    <w:rsid w:val="002F5E4B"/>
    <w:rsid w:val="002F5FEA"/>
    <w:rsid w:val="002F63E7"/>
    <w:rsid w:val="002F68B9"/>
    <w:rsid w:val="002F6A99"/>
    <w:rsid w:val="002F71A0"/>
    <w:rsid w:val="002F7BE3"/>
    <w:rsid w:val="002F7E6A"/>
    <w:rsid w:val="00300165"/>
    <w:rsid w:val="003010CF"/>
    <w:rsid w:val="003010E0"/>
    <w:rsid w:val="00302940"/>
    <w:rsid w:val="00303440"/>
    <w:rsid w:val="003046D0"/>
    <w:rsid w:val="00304D9B"/>
    <w:rsid w:val="003056C9"/>
    <w:rsid w:val="003056FC"/>
    <w:rsid w:val="00305FF9"/>
    <w:rsid w:val="00306E6B"/>
    <w:rsid w:val="003075AC"/>
    <w:rsid w:val="003100C8"/>
    <w:rsid w:val="00311161"/>
    <w:rsid w:val="00312400"/>
    <w:rsid w:val="00312739"/>
    <w:rsid w:val="00312D10"/>
    <w:rsid w:val="00312D2A"/>
    <w:rsid w:val="00313F67"/>
    <w:rsid w:val="0031564E"/>
    <w:rsid w:val="00315FF3"/>
    <w:rsid w:val="00316059"/>
    <w:rsid w:val="003167BE"/>
    <w:rsid w:val="003178DA"/>
    <w:rsid w:val="00317BA6"/>
    <w:rsid w:val="00317C1A"/>
    <w:rsid w:val="00317DB8"/>
    <w:rsid w:val="00320618"/>
    <w:rsid w:val="0032100B"/>
    <w:rsid w:val="00321BD7"/>
    <w:rsid w:val="0032260F"/>
    <w:rsid w:val="003228DA"/>
    <w:rsid w:val="00322962"/>
    <w:rsid w:val="003236DE"/>
    <w:rsid w:val="00323D6B"/>
    <w:rsid w:val="00325AD2"/>
    <w:rsid w:val="00326957"/>
    <w:rsid w:val="00326AE2"/>
    <w:rsid w:val="00326D86"/>
    <w:rsid w:val="00331426"/>
    <w:rsid w:val="003316C4"/>
    <w:rsid w:val="0033171D"/>
    <w:rsid w:val="00331FC3"/>
    <w:rsid w:val="00332765"/>
    <w:rsid w:val="003327DC"/>
    <w:rsid w:val="003336B3"/>
    <w:rsid w:val="00335B75"/>
    <w:rsid w:val="00335D8C"/>
    <w:rsid w:val="00336072"/>
    <w:rsid w:val="003363A1"/>
    <w:rsid w:val="003375B9"/>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FFA"/>
    <w:rsid w:val="00356672"/>
    <w:rsid w:val="00357B79"/>
    <w:rsid w:val="00360232"/>
    <w:rsid w:val="003602E0"/>
    <w:rsid w:val="00360D01"/>
    <w:rsid w:val="00361774"/>
    <w:rsid w:val="00361CCD"/>
    <w:rsid w:val="00362569"/>
    <w:rsid w:val="003636CD"/>
    <w:rsid w:val="0036487C"/>
    <w:rsid w:val="00364A3D"/>
    <w:rsid w:val="00364B6E"/>
    <w:rsid w:val="00365411"/>
    <w:rsid w:val="00365FA2"/>
    <w:rsid w:val="00366095"/>
    <w:rsid w:val="0036665D"/>
    <w:rsid w:val="00366C69"/>
    <w:rsid w:val="00367376"/>
    <w:rsid w:val="00367441"/>
    <w:rsid w:val="00367B1D"/>
    <w:rsid w:val="00367DEF"/>
    <w:rsid w:val="00370A38"/>
    <w:rsid w:val="00370E4F"/>
    <w:rsid w:val="00371215"/>
    <w:rsid w:val="00372F0D"/>
    <w:rsid w:val="00374059"/>
    <w:rsid w:val="0037535B"/>
    <w:rsid w:val="0037552D"/>
    <w:rsid w:val="003756DB"/>
    <w:rsid w:val="00375D05"/>
    <w:rsid w:val="003768FE"/>
    <w:rsid w:val="003770BB"/>
    <w:rsid w:val="003771D8"/>
    <w:rsid w:val="0037771A"/>
    <w:rsid w:val="003802DC"/>
    <w:rsid w:val="00380E4E"/>
    <w:rsid w:val="00380ECF"/>
    <w:rsid w:val="00380FBF"/>
    <w:rsid w:val="003816CE"/>
    <w:rsid w:val="00381BB1"/>
    <w:rsid w:val="00382A43"/>
    <w:rsid w:val="00382D60"/>
    <w:rsid w:val="00382F29"/>
    <w:rsid w:val="00383C8D"/>
    <w:rsid w:val="0038417E"/>
    <w:rsid w:val="003852FB"/>
    <w:rsid w:val="00385429"/>
    <w:rsid w:val="00385B05"/>
    <w:rsid w:val="00386382"/>
    <w:rsid w:val="003865EF"/>
    <w:rsid w:val="00386BA9"/>
    <w:rsid w:val="00386E82"/>
    <w:rsid w:val="003876F2"/>
    <w:rsid w:val="00390017"/>
    <w:rsid w:val="003901A3"/>
    <w:rsid w:val="0039072F"/>
    <w:rsid w:val="003907F5"/>
    <w:rsid w:val="00391311"/>
    <w:rsid w:val="003919AF"/>
    <w:rsid w:val="00392AF3"/>
    <w:rsid w:val="0039408F"/>
    <w:rsid w:val="003940CE"/>
    <w:rsid w:val="00394A1F"/>
    <w:rsid w:val="00394D8E"/>
    <w:rsid w:val="00395C48"/>
    <w:rsid w:val="0039696A"/>
    <w:rsid w:val="00397C1D"/>
    <w:rsid w:val="003A0853"/>
    <w:rsid w:val="003A0BE5"/>
    <w:rsid w:val="003A0C8D"/>
    <w:rsid w:val="003A180F"/>
    <w:rsid w:val="003A18DD"/>
    <w:rsid w:val="003A20C8"/>
    <w:rsid w:val="003A2C29"/>
    <w:rsid w:val="003A2E22"/>
    <w:rsid w:val="003A2EC3"/>
    <w:rsid w:val="003A36F2"/>
    <w:rsid w:val="003A3D39"/>
    <w:rsid w:val="003A3EC7"/>
    <w:rsid w:val="003A40B4"/>
    <w:rsid w:val="003A4E9E"/>
    <w:rsid w:val="003A59B4"/>
    <w:rsid w:val="003A7834"/>
    <w:rsid w:val="003B0B5B"/>
    <w:rsid w:val="003B0D22"/>
    <w:rsid w:val="003B0E79"/>
    <w:rsid w:val="003B19A2"/>
    <w:rsid w:val="003B22B2"/>
    <w:rsid w:val="003B2A74"/>
    <w:rsid w:val="003B3413"/>
    <w:rsid w:val="003B3575"/>
    <w:rsid w:val="003B3D38"/>
    <w:rsid w:val="003B50BC"/>
    <w:rsid w:val="003B5D97"/>
    <w:rsid w:val="003B5EAD"/>
    <w:rsid w:val="003B63A4"/>
    <w:rsid w:val="003B6532"/>
    <w:rsid w:val="003B68FE"/>
    <w:rsid w:val="003B6D7D"/>
    <w:rsid w:val="003B7D7E"/>
    <w:rsid w:val="003C0C15"/>
    <w:rsid w:val="003C1012"/>
    <w:rsid w:val="003C1074"/>
    <w:rsid w:val="003C11C9"/>
    <w:rsid w:val="003C1229"/>
    <w:rsid w:val="003C1578"/>
    <w:rsid w:val="003C1FD4"/>
    <w:rsid w:val="003C213D"/>
    <w:rsid w:val="003C25AD"/>
    <w:rsid w:val="003C2D21"/>
    <w:rsid w:val="003C43EE"/>
    <w:rsid w:val="003C5E6B"/>
    <w:rsid w:val="003C5E6F"/>
    <w:rsid w:val="003C6085"/>
    <w:rsid w:val="003C67DE"/>
    <w:rsid w:val="003C6B0A"/>
    <w:rsid w:val="003C7AD7"/>
    <w:rsid w:val="003D091D"/>
    <w:rsid w:val="003D0FC3"/>
    <w:rsid w:val="003D23E8"/>
    <w:rsid w:val="003D2C1D"/>
    <w:rsid w:val="003D2C34"/>
    <w:rsid w:val="003D3DDD"/>
    <w:rsid w:val="003D415D"/>
    <w:rsid w:val="003D5CBF"/>
    <w:rsid w:val="003D64CF"/>
    <w:rsid w:val="003D66D2"/>
    <w:rsid w:val="003D7782"/>
    <w:rsid w:val="003E011E"/>
    <w:rsid w:val="003E07AE"/>
    <w:rsid w:val="003E14FC"/>
    <w:rsid w:val="003E153F"/>
    <w:rsid w:val="003E2976"/>
    <w:rsid w:val="003E3611"/>
    <w:rsid w:val="003E4137"/>
    <w:rsid w:val="003E4858"/>
    <w:rsid w:val="003E5488"/>
    <w:rsid w:val="003E6316"/>
    <w:rsid w:val="003E65C1"/>
    <w:rsid w:val="003E6884"/>
    <w:rsid w:val="003E6AC5"/>
    <w:rsid w:val="003E7642"/>
    <w:rsid w:val="003F0096"/>
    <w:rsid w:val="003F00CB"/>
    <w:rsid w:val="003F0850"/>
    <w:rsid w:val="003F0D12"/>
    <w:rsid w:val="003F13C0"/>
    <w:rsid w:val="003F160C"/>
    <w:rsid w:val="003F324F"/>
    <w:rsid w:val="003F33BC"/>
    <w:rsid w:val="003F3896"/>
    <w:rsid w:val="003F3D4E"/>
    <w:rsid w:val="003F477E"/>
    <w:rsid w:val="003F52D8"/>
    <w:rsid w:val="003F5C67"/>
    <w:rsid w:val="003F6CD2"/>
    <w:rsid w:val="003F7560"/>
    <w:rsid w:val="003F77FA"/>
    <w:rsid w:val="003F788D"/>
    <w:rsid w:val="00401089"/>
    <w:rsid w:val="004010BC"/>
    <w:rsid w:val="0040126E"/>
    <w:rsid w:val="004020D4"/>
    <w:rsid w:val="004021B6"/>
    <w:rsid w:val="00402291"/>
    <w:rsid w:val="004047C4"/>
    <w:rsid w:val="00404865"/>
    <w:rsid w:val="0040570B"/>
    <w:rsid w:val="00405EDB"/>
    <w:rsid w:val="00405FB1"/>
    <w:rsid w:val="00406460"/>
    <w:rsid w:val="00406595"/>
    <w:rsid w:val="00406E4D"/>
    <w:rsid w:val="004072A4"/>
    <w:rsid w:val="00407BA8"/>
    <w:rsid w:val="00412461"/>
    <w:rsid w:val="00412546"/>
    <w:rsid w:val="00413053"/>
    <w:rsid w:val="0041319C"/>
    <w:rsid w:val="004137B6"/>
    <w:rsid w:val="0041386D"/>
    <w:rsid w:val="00413A54"/>
    <w:rsid w:val="00413C10"/>
    <w:rsid w:val="00413CD9"/>
    <w:rsid w:val="00413F9A"/>
    <w:rsid w:val="004140CA"/>
    <w:rsid w:val="00414C65"/>
    <w:rsid w:val="00414F11"/>
    <w:rsid w:val="00415D76"/>
    <w:rsid w:val="004162A9"/>
    <w:rsid w:val="00416665"/>
    <w:rsid w:val="00416A67"/>
    <w:rsid w:val="00416ACB"/>
    <w:rsid w:val="004205AC"/>
    <w:rsid w:val="00421DCF"/>
    <w:rsid w:val="00421EE3"/>
    <w:rsid w:val="00422341"/>
    <w:rsid w:val="00423641"/>
    <w:rsid w:val="00424552"/>
    <w:rsid w:val="00426266"/>
    <w:rsid w:val="00427509"/>
    <w:rsid w:val="004275AA"/>
    <w:rsid w:val="00427F0D"/>
    <w:rsid w:val="00430A2D"/>
    <w:rsid w:val="00431505"/>
    <w:rsid w:val="00431AF0"/>
    <w:rsid w:val="0043213A"/>
    <w:rsid w:val="004330F4"/>
    <w:rsid w:val="00433590"/>
    <w:rsid w:val="0043393D"/>
    <w:rsid w:val="004344C7"/>
    <w:rsid w:val="00435274"/>
    <w:rsid w:val="004352AD"/>
    <w:rsid w:val="0043545D"/>
    <w:rsid w:val="00435FE2"/>
    <w:rsid w:val="004365DE"/>
    <w:rsid w:val="0043673A"/>
    <w:rsid w:val="0043688F"/>
    <w:rsid w:val="00436E2F"/>
    <w:rsid w:val="00436EAB"/>
    <w:rsid w:val="00437524"/>
    <w:rsid w:val="00437923"/>
    <w:rsid w:val="00437C27"/>
    <w:rsid w:val="00440793"/>
    <w:rsid w:val="00441209"/>
    <w:rsid w:val="004461D9"/>
    <w:rsid w:val="00446AC6"/>
    <w:rsid w:val="0044759B"/>
    <w:rsid w:val="00447875"/>
    <w:rsid w:val="00447F54"/>
    <w:rsid w:val="00450B7E"/>
    <w:rsid w:val="0045136B"/>
    <w:rsid w:val="00451C7E"/>
    <w:rsid w:val="0045212A"/>
    <w:rsid w:val="00453BB6"/>
    <w:rsid w:val="00453CAA"/>
    <w:rsid w:val="00454406"/>
    <w:rsid w:val="00454435"/>
    <w:rsid w:val="00455113"/>
    <w:rsid w:val="00455D4C"/>
    <w:rsid w:val="00456421"/>
    <w:rsid w:val="00456DAB"/>
    <w:rsid w:val="00460CC3"/>
    <w:rsid w:val="00460DE1"/>
    <w:rsid w:val="00460E86"/>
    <w:rsid w:val="0046103C"/>
    <w:rsid w:val="0046460C"/>
    <w:rsid w:val="004646B4"/>
    <w:rsid w:val="00464A88"/>
    <w:rsid w:val="00464D3B"/>
    <w:rsid w:val="004651A0"/>
    <w:rsid w:val="00465480"/>
    <w:rsid w:val="00465BC8"/>
    <w:rsid w:val="00466532"/>
    <w:rsid w:val="00466781"/>
    <w:rsid w:val="00466ED7"/>
    <w:rsid w:val="00467488"/>
    <w:rsid w:val="0047083E"/>
    <w:rsid w:val="00470D65"/>
    <w:rsid w:val="00470EB5"/>
    <w:rsid w:val="004712BB"/>
    <w:rsid w:val="004717D3"/>
    <w:rsid w:val="00472077"/>
    <w:rsid w:val="0047286B"/>
    <w:rsid w:val="00472E27"/>
    <w:rsid w:val="00472F1A"/>
    <w:rsid w:val="00473D99"/>
    <w:rsid w:val="00474220"/>
    <w:rsid w:val="004752D3"/>
    <w:rsid w:val="004754E1"/>
    <w:rsid w:val="00475CE0"/>
    <w:rsid w:val="004763EB"/>
    <w:rsid w:val="0047653F"/>
    <w:rsid w:val="00476827"/>
    <w:rsid w:val="00476BD4"/>
    <w:rsid w:val="00477C35"/>
    <w:rsid w:val="00480988"/>
    <w:rsid w:val="00480E05"/>
    <w:rsid w:val="0048126A"/>
    <w:rsid w:val="00481301"/>
    <w:rsid w:val="00481FDF"/>
    <w:rsid w:val="00482BBE"/>
    <w:rsid w:val="00483A12"/>
    <w:rsid w:val="00484A77"/>
    <w:rsid w:val="00484F23"/>
    <w:rsid w:val="0048540F"/>
    <w:rsid w:val="0048547C"/>
    <w:rsid w:val="00485970"/>
    <w:rsid w:val="00485C0D"/>
    <w:rsid w:val="00485FC5"/>
    <w:rsid w:val="00486575"/>
    <w:rsid w:val="004866D0"/>
    <w:rsid w:val="00486936"/>
    <w:rsid w:val="00487113"/>
    <w:rsid w:val="00487B3E"/>
    <w:rsid w:val="00492335"/>
    <w:rsid w:val="00493427"/>
    <w:rsid w:val="00493849"/>
    <w:rsid w:val="00493932"/>
    <w:rsid w:val="0049415B"/>
    <w:rsid w:val="0049417E"/>
    <w:rsid w:val="00494242"/>
    <w:rsid w:val="00494E8E"/>
    <w:rsid w:val="00494F66"/>
    <w:rsid w:val="004953C1"/>
    <w:rsid w:val="004955BC"/>
    <w:rsid w:val="004957DE"/>
    <w:rsid w:val="00495D63"/>
    <w:rsid w:val="004963C1"/>
    <w:rsid w:val="0049648F"/>
    <w:rsid w:val="00496606"/>
    <w:rsid w:val="00496F05"/>
    <w:rsid w:val="00497370"/>
    <w:rsid w:val="00497ECD"/>
    <w:rsid w:val="004A00A2"/>
    <w:rsid w:val="004A0A0B"/>
    <w:rsid w:val="004A0F39"/>
    <w:rsid w:val="004A251F"/>
    <w:rsid w:val="004A3BF1"/>
    <w:rsid w:val="004A3E42"/>
    <w:rsid w:val="004A4715"/>
    <w:rsid w:val="004A5046"/>
    <w:rsid w:val="004A565E"/>
    <w:rsid w:val="004A5DF3"/>
    <w:rsid w:val="004A6134"/>
    <w:rsid w:val="004A7092"/>
    <w:rsid w:val="004A743C"/>
    <w:rsid w:val="004A7B31"/>
    <w:rsid w:val="004A7B46"/>
    <w:rsid w:val="004B0B65"/>
    <w:rsid w:val="004B15EE"/>
    <w:rsid w:val="004B18B8"/>
    <w:rsid w:val="004B1C15"/>
    <w:rsid w:val="004B3A11"/>
    <w:rsid w:val="004B3D54"/>
    <w:rsid w:val="004B49E6"/>
    <w:rsid w:val="004B4D69"/>
    <w:rsid w:val="004B5724"/>
    <w:rsid w:val="004B5C32"/>
    <w:rsid w:val="004B6525"/>
    <w:rsid w:val="004B6819"/>
    <w:rsid w:val="004B6832"/>
    <w:rsid w:val="004B6D48"/>
    <w:rsid w:val="004C01A8"/>
    <w:rsid w:val="004C1840"/>
    <w:rsid w:val="004C1BA2"/>
    <w:rsid w:val="004C243F"/>
    <w:rsid w:val="004C24C9"/>
    <w:rsid w:val="004C31B6"/>
    <w:rsid w:val="004C5319"/>
    <w:rsid w:val="004C580A"/>
    <w:rsid w:val="004C621F"/>
    <w:rsid w:val="004C637C"/>
    <w:rsid w:val="004C64D2"/>
    <w:rsid w:val="004C75B0"/>
    <w:rsid w:val="004C7948"/>
    <w:rsid w:val="004C7BB8"/>
    <w:rsid w:val="004C7C60"/>
    <w:rsid w:val="004D0DFE"/>
    <w:rsid w:val="004D1D91"/>
    <w:rsid w:val="004D22C3"/>
    <w:rsid w:val="004D4236"/>
    <w:rsid w:val="004D4688"/>
    <w:rsid w:val="004D50A7"/>
    <w:rsid w:val="004D6F4D"/>
    <w:rsid w:val="004D6F95"/>
    <w:rsid w:val="004D72FE"/>
    <w:rsid w:val="004D7E91"/>
    <w:rsid w:val="004E003A"/>
    <w:rsid w:val="004E00C6"/>
    <w:rsid w:val="004E0768"/>
    <w:rsid w:val="004E0992"/>
    <w:rsid w:val="004E1A31"/>
    <w:rsid w:val="004E1DF3"/>
    <w:rsid w:val="004E2DE0"/>
    <w:rsid w:val="004E4060"/>
    <w:rsid w:val="004E409A"/>
    <w:rsid w:val="004E4384"/>
    <w:rsid w:val="004E63B1"/>
    <w:rsid w:val="004F0FB9"/>
    <w:rsid w:val="004F2F7E"/>
    <w:rsid w:val="004F3246"/>
    <w:rsid w:val="004F32B5"/>
    <w:rsid w:val="004F407E"/>
    <w:rsid w:val="004F5479"/>
    <w:rsid w:val="004F585B"/>
    <w:rsid w:val="004F6977"/>
    <w:rsid w:val="004F6E93"/>
    <w:rsid w:val="004F7528"/>
    <w:rsid w:val="004F7BCA"/>
    <w:rsid w:val="004F7D89"/>
    <w:rsid w:val="0050128F"/>
    <w:rsid w:val="00501981"/>
    <w:rsid w:val="00501A85"/>
    <w:rsid w:val="00501BB3"/>
    <w:rsid w:val="005021DD"/>
    <w:rsid w:val="005026CA"/>
    <w:rsid w:val="00502B72"/>
    <w:rsid w:val="00502C13"/>
    <w:rsid w:val="00502DB6"/>
    <w:rsid w:val="0050315C"/>
    <w:rsid w:val="00504596"/>
    <w:rsid w:val="00504BC1"/>
    <w:rsid w:val="00505134"/>
    <w:rsid w:val="00505519"/>
    <w:rsid w:val="00505C04"/>
    <w:rsid w:val="0050717A"/>
    <w:rsid w:val="005072DA"/>
    <w:rsid w:val="00507651"/>
    <w:rsid w:val="005076D6"/>
    <w:rsid w:val="00507A6B"/>
    <w:rsid w:val="00511F15"/>
    <w:rsid w:val="0051203D"/>
    <w:rsid w:val="0051318C"/>
    <w:rsid w:val="00513636"/>
    <w:rsid w:val="005142CD"/>
    <w:rsid w:val="005143C9"/>
    <w:rsid w:val="00515417"/>
    <w:rsid w:val="005154A1"/>
    <w:rsid w:val="005157A9"/>
    <w:rsid w:val="00516174"/>
    <w:rsid w:val="00516F98"/>
    <w:rsid w:val="005173A7"/>
    <w:rsid w:val="005174EB"/>
    <w:rsid w:val="005177E1"/>
    <w:rsid w:val="00517ADE"/>
    <w:rsid w:val="005206BF"/>
    <w:rsid w:val="00520C0A"/>
    <w:rsid w:val="005211AC"/>
    <w:rsid w:val="005218B6"/>
    <w:rsid w:val="00521A25"/>
    <w:rsid w:val="005223E7"/>
    <w:rsid w:val="00522589"/>
    <w:rsid w:val="00522D49"/>
    <w:rsid w:val="00524545"/>
    <w:rsid w:val="0052506C"/>
    <w:rsid w:val="005255BF"/>
    <w:rsid w:val="005257DE"/>
    <w:rsid w:val="00525EC0"/>
    <w:rsid w:val="0052600F"/>
    <w:rsid w:val="00526961"/>
    <w:rsid w:val="00527200"/>
    <w:rsid w:val="00530157"/>
    <w:rsid w:val="005305CD"/>
    <w:rsid w:val="005306D6"/>
    <w:rsid w:val="00530F6A"/>
    <w:rsid w:val="00531EBE"/>
    <w:rsid w:val="005322D6"/>
    <w:rsid w:val="00532968"/>
    <w:rsid w:val="00532F8B"/>
    <w:rsid w:val="00533737"/>
    <w:rsid w:val="00534982"/>
    <w:rsid w:val="00535084"/>
    <w:rsid w:val="00535B79"/>
    <w:rsid w:val="00535D7C"/>
    <w:rsid w:val="00536579"/>
    <w:rsid w:val="00536C1E"/>
    <w:rsid w:val="00536F8D"/>
    <w:rsid w:val="00540E33"/>
    <w:rsid w:val="0054156E"/>
    <w:rsid w:val="00541D68"/>
    <w:rsid w:val="0054295A"/>
    <w:rsid w:val="00542E67"/>
    <w:rsid w:val="0054343A"/>
    <w:rsid w:val="00543974"/>
    <w:rsid w:val="00543EBF"/>
    <w:rsid w:val="00544ABA"/>
    <w:rsid w:val="00545265"/>
    <w:rsid w:val="00545415"/>
    <w:rsid w:val="00545901"/>
    <w:rsid w:val="0054593A"/>
    <w:rsid w:val="005467FB"/>
    <w:rsid w:val="00546AE9"/>
    <w:rsid w:val="00546B4D"/>
    <w:rsid w:val="005476F5"/>
    <w:rsid w:val="00547989"/>
    <w:rsid w:val="00550199"/>
    <w:rsid w:val="00550EE3"/>
    <w:rsid w:val="00551320"/>
    <w:rsid w:val="005518A4"/>
    <w:rsid w:val="00551EB7"/>
    <w:rsid w:val="00551F86"/>
    <w:rsid w:val="005523C8"/>
    <w:rsid w:val="00552768"/>
    <w:rsid w:val="00552935"/>
    <w:rsid w:val="00553127"/>
    <w:rsid w:val="005537D5"/>
    <w:rsid w:val="00554BE7"/>
    <w:rsid w:val="00555746"/>
    <w:rsid w:val="0055671D"/>
    <w:rsid w:val="00556D68"/>
    <w:rsid w:val="0055701E"/>
    <w:rsid w:val="00557173"/>
    <w:rsid w:val="005574FA"/>
    <w:rsid w:val="005576A1"/>
    <w:rsid w:val="00557A64"/>
    <w:rsid w:val="005605C0"/>
    <w:rsid w:val="00560D23"/>
    <w:rsid w:val="005615D8"/>
    <w:rsid w:val="005626D6"/>
    <w:rsid w:val="005638D4"/>
    <w:rsid w:val="00563FFD"/>
    <w:rsid w:val="00564882"/>
    <w:rsid w:val="005652DC"/>
    <w:rsid w:val="005656ED"/>
    <w:rsid w:val="00566544"/>
    <w:rsid w:val="00566608"/>
    <w:rsid w:val="00566916"/>
    <w:rsid w:val="00566C83"/>
    <w:rsid w:val="005700FE"/>
    <w:rsid w:val="0057024E"/>
    <w:rsid w:val="00570608"/>
    <w:rsid w:val="00570BDB"/>
    <w:rsid w:val="00570E24"/>
    <w:rsid w:val="005725BA"/>
    <w:rsid w:val="00572760"/>
    <w:rsid w:val="00572977"/>
    <w:rsid w:val="00573CF9"/>
    <w:rsid w:val="005743DE"/>
    <w:rsid w:val="00574F3F"/>
    <w:rsid w:val="0057562C"/>
    <w:rsid w:val="005759F6"/>
    <w:rsid w:val="00575E3E"/>
    <w:rsid w:val="005765F5"/>
    <w:rsid w:val="00576D6C"/>
    <w:rsid w:val="00577A2E"/>
    <w:rsid w:val="00577A75"/>
    <w:rsid w:val="00580E48"/>
    <w:rsid w:val="00580F0A"/>
    <w:rsid w:val="00581179"/>
    <w:rsid w:val="00581246"/>
    <w:rsid w:val="00582C3A"/>
    <w:rsid w:val="00582C70"/>
    <w:rsid w:val="00582E1A"/>
    <w:rsid w:val="00583147"/>
    <w:rsid w:val="005833B8"/>
    <w:rsid w:val="00584093"/>
    <w:rsid w:val="00584416"/>
    <w:rsid w:val="00584B39"/>
    <w:rsid w:val="00585028"/>
    <w:rsid w:val="005854D1"/>
    <w:rsid w:val="005858D4"/>
    <w:rsid w:val="00585F5B"/>
    <w:rsid w:val="005860E0"/>
    <w:rsid w:val="0058620A"/>
    <w:rsid w:val="00586296"/>
    <w:rsid w:val="00587E16"/>
    <w:rsid w:val="00587FC0"/>
    <w:rsid w:val="005906AD"/>
    <w:rsid w:val="00590DA6"/>
    <w:rsid w:val="005911BB"/>
    <w:rsid w:val="0059141D"/>
    <w:rsid w:val="00591C7D"/>
    <w:rsid w:val="00591CF7"/>
    <w:rsid w:val="00592B03"/>
    <w:rsid w:val="00593126"/>
    <w:rsid w:val="00593AB9"/>
    <w:rsid w:val="00594ABB"/>
    <w:rsid w:val="00594D1C"/>
    <w:rsid w:val="00594E36"/>
    <w:rsid w:val="00594F0A"/>
    <w:rsid w:val="0059525E"/>
    <w:rsid w:val="00595887"/>
    <w:rsid w:val="005960D5"/>
    <w:rsid w:val="005961F7"/>
    <w:rsid w:val="00596B9C"/>
    <w:rsid w:val="00597247"/>
    <w:rsid w:val="005A054D"/>
    <w:rsid w:val="005A0A46"/>
    <w:rsid w:val="005A10B9"/>
    <w:rsid w:val="005A11EA"/>
    <w:rsid w:val="005A1CF7"/>
    <w:rsid w:val="005A269F"/>
    <w:rsid w:val="005A2AA1"/>
    <w:rsid w:val="005A305E"/>
    <w:rsid w:val="005A30BB"/>
    <w:rsid w:val="005A3887"/>
    <w:rsid w:val="005A3A07"/>
    <w:rsid w:val="005A5781"/>
    <w:rsid w:val="005A7A35"/>
    <w:rsid w:val="005B00C5"/>
    <w:rsid w:val="005B04E4"/>
    <w:rsid w:val="005B0542"/>
    <w:rsid w:val="005B14BE"/>
    <w:rsid w:val="005B214B"/>
    <w:rsid w:val="005B2225"/>
    <w:rsid w:val="005B2799"/>
    <w:rsid w:val="005B2B77"/>
    <w:rsid w:val="005B377E"/>
    <w:rsid w:val="005B3D4A"/>
    <w:rsid w:val="005B40C2"/>
    <w:rsid w:val="005B46AB"/>
    <w:rsid w:val="005B4D87"/>
    <w:rsid w:val="005B6D23"/>
    <w:rsid w:val="005B7DD1"/>
    <w:rsid w:val="005C00A0"/>
    <w:rsid w:val="005C1B99"/>
    <w:rsid w:val="005C28FA"/>
    <w:rsid w:val="005C40F4"/>
    <w:rsid w:val="005C43BE"/>
    <w:rsid w:val="005C44F3"/>
    <w:rsid w:val="005C712D"/>
    <w:rsid w:val="005C7C75"/>
    <w:rsid w:val="005D050E"/>
    <w:rsid w:val="005D0E4F"/>
    <w:rsid w:val="005D1E32"/>
    <w:rsid w:val="005D1F07"/>
    <w:rsid w:val="005D206B"/>
    <w:rsid w:val="005D2234"/>
    <w:rsid w:val="005D22B7"/>
    <w:rsid w:val="005D243A"/>
    <w:rsid w:val="005D2BDE"/>
    <w:rsid w:val="005D3775"/>
    <w:rsid w:val="005D3D76"/>
    <w:rsid w:val="005D4578"/>
    <w:rsid w:val="005D4EFA"/>
    <w:rsid w:val="005D55BA"/>
    <w:rsid w:val="005D5ADB"/>
    <w:rsid w:val="005D5D99"/>
    <w:rsid w:val="005D648A"/>
    <w:rsid w:val="005D701A"/>
    <w:rsid w:val="005D77F6"/>
    <w:rsid w:val="005D79BC"/>
    <w:rsid w:val="005D7E0D"/>
    <w:rsid w:val="005E037B"/>
    <w:rsid w:val="005E0A91"/>
    <w:rsid w:val="005E234A"/>
    <w:rsid w:val="005E23A4"/>
    <w:rsid w:val="005E35CC"/>
    <w:rsid w:val="005E371E"/>
    <w:rsid w:val="005E490D"/>
    <w:rsid w:val="005E49B9"/>
    <w:rsid w:val="005E53F9"/>
    <w:rsid w:val="005E6401"/>
    <w:rsid w:val="005E6E96"/>
    <w:rsid w:val="005E775D"/>
    <w:rsid w:val="005E7C1F"/>
    <w:rsid w:val="005F0A43"/>
    <w:rsid w:val="005F1072"/>
    <w:rsid w:val="005F10CF"/>
    <w:rsid w:val="005F27BF"/>
    <w:rsid w:val="005F4171"/>
    <w:rsid w:val="005F46D6"/>
    <w:rsid w:val="005F4A5E"/>
    <w:rsid w:val="005F4CA6"/>
    <w:rsid w:val="005F4DD6"/>
    <w:rsid w:val="005F50D8"/>
    <w:rsid w:val="005F53A1"/>
    <w:rsid w:val="005F616B"/>
    <w:rsid w:val="005F6B77"/>
    <w:rsid w:val="005F6C34"/>
    <w:rsid w:val="005F745D"/>
    <w:rsid w:val="005F7487"/>
    <w:rsid w:val="005F75F0"/>
    <w:rsid w:val="00600043"/>
    <w:rsid w:val="006002C7"/>
    <w:rsid w:val="00600F95"/>
    <w:rsid w:val="00601637"/>
    <w:rsid w:val="00601839"/>
    <w:rsid w:val="00602759"/>
    <w:rsid w:val="0060277A"/>
    <w:rsid w:val="00602B7C"/>
    <w:rsid w:val="00603312"/>
    <w:rsid w:val="00604DC7"/>
    <w:rsid w:val="00604E47"/>
    <w:rsid w:val="00605441"/>
    <w:rsid w:val="006061B8"/>
    <w:rsid w:val="00606970"/>
    <w:rsid w:val="00606A20"/>
    <w:rsid w:val="00606FF9"/>
    <w:rsid w:val="006072C6"/>
    <w:rsid w:val="00607A2E"/>
    <w:rsid w:val="00611E6C"/>
    <w:rsid w:val="006130F7"/>
    <w:rsid w:val="0061336A"/>
    <w:rsid w:val="00613AF8"/>
    <w:rsid w:val="00613D8E"/>
    <w:rsid w:val="006142E0"/>
    <w:rsid w:val="00616112"/>
    <w:rsid w:val="00616330"/>
    <w:rsid w:val="006205CA"/>
    <w:rsid w:val="00621F53"/>
    <w:rsid w:val="00622E2A"/>
    <w:rsid w:val="00622F75"/>
    <w:rsid w:val="00623089"/>
    <w:rsid w:val="0062308E"/>
    <w:rsid w:val="006234C4"/>
    <w:rsid w:val="006244C9"/>
    <w:rsid w:val="006245F6"/>
    <w:rsid w:val="0062475D"/>
    <w:rsid w:val="0062495F"/>
    <w:rsid w:val="006253B7"/>
    <w:rsid w:val="0062660B"/>
    <w:rsid w:val="00626A4E"/>
    <w:rsid w:val="00626AD1"/>
    <w:rsid w:val="006304BC"/>
    <w:rsid w:val="00630DCE"/>
    <w:rsid w:val="00630E9D"/>
    <w:rsid w:val="0063110D"/>
    <w:rsid w:val="0063120A"/>
    <w:rsid w:val="00631264"/>
    <w:rsid w:val="0063150B"/>
    <w:rsid w:val="00631585"/>
    <w:rsid w:val="0063194D"/>
    <w:rsid w:val="006319B4"/>
    <w:rsid w:val="0063255E"/>
    <w:rsid w:val="006326A7"/>
    <w:rsid w:val="00634009"/>
    <w:rsid w:val="00634ACF"/>
    <w:rsid w:val="00635035"/>
    <w:rsid w:val="0063580D"/>
    <w:rsid w:val="00635CAE"/>
    <w:rsid w:val="00637240"/>
    <w:rsid w:val="00640798"/>
    <w:rsid w:val="0064350D"/>
    <w:rsid w:val="00643660"/>
    <w:rsid w:val="00643A0B"/>
    <w:rsid w:val="00644A9E"/>
    <w:rsid w:val="00644C1C"/>
    <w:rsid w:val="00645E8B"/>
    <w:rsid w:val="00650094"/>
    <w:rsid w:val="00650139"/>
    <w:rsid w:val="00652471"/>
    <w:rsid w:val="00652756"/>
    <w:rsid w:val="00652AD8"/>
    <w:rsid w:val="00652B79"/>
    <w:rsid w:val="006533C3"/>
    <w:rsid w:val="00653A2E"/>
    <w:rsid w:val="00654068"/>
    <w:rsid w:val="00654B38"/>
    <w:rsid w:val="00654B83"/>
    <w:rsid w:val="00655061"/>
    <w:rsid w:val="0065510C"/>
    <w:rsid w:val="00655B63"/>
    <w:rsid w:val="00655B7E"/>
    <w:rsid w:val="0065639F"/>
    <w:rsid w:val="006571F6"/>
    <w:rsid w:val="006579E0"/>
    <w:rsid w:val="00657DB2"/>
    <w:rsid w:val="0066002F"/>
    <w:rsid w:val="006618CC"/>
    <w:rsid w:val="00662111"/>
    <w:rsid w:val="00662118"/>
    <w:rsid w:val="006623AC"/>
    <w:rsid w:val="00662C44"/>
    <w:rsid w:val="00663063"/>
    <w:rsid w:val="006633C9"/>
    <w:rsid w:val="00663402"/>
    <w:rsid w:val="006637BF"/>
    <w:rsid w:val="006638AD"/>
    <w:rsid w:val="00663E93"/>
    <w:rsid w:val="006648A1"/>
    <w:rsid w:val="00664CD0"/>
    <w:rsid w:val="00664D6E"/>
    <w:rsid w:val="00665187"/>
    <w:rsid w:val="006656DE"/>
    <w:rsid w:val="006662BE"/>
    <w:rsid w:val="0066732C"/>
    <w:rsid w:val="006679F5"/>
    <w:rsid w:val="00667B77"/>
    <w:rsid w:val="00670919"/>
    <w:rsid w:val="006716DA"/>
    <w:rsid w:val="00671A7A"/>
    <w:rsid w:val="00671B4D"/>
    <w:rsid w:val="006728ED"/>
    <w:rsid w:val="006732B1"/>
    <w:rsid w:val="0067446F"/>
    <w:rsid w:val="006746A4"/>
    <w:rsid w:val="00675558"/>
    <w:rsid w:val="00675611"/>
    <w:rsid w:val="006758DB"/>
    <w:rsid w:val="00675A60"/>
    <w:rsid w:val="00675C04"/>
    <w:rsid w:val="0067697E"/>
    <w:rsid w:val="00676ADE"/>
    <w:rsid w:val="00677443"/>
    <w:rsid w:val="0067769A"/>
    <w:rsid w:val="00677B03"/>
    <w:rsid w:val="006806A3"/>
    <w:rsid w:val="006806A6"/>
    <w:rsid w:val="00680FA2"/>
    <w:rsid w:val="00681211"/>
    <w:rsid w:val="00681721"/>
    <w:rsid w:val="00681B36"/>
    <w:rsid w:val="00681CAB"/>
    <w:rsid w:val="00682E14"/>
    <w:rsid w:val="0068436C"/>
    <w:rsid w:val="00684F3A"/>
    <w:rsid w:val="0068531B"/>
    <w:rsid w:val="0068545E"/>
    <w:rsid w:val="00685FD4"/>
    <w:rsid w:val="00686612"/>
    <w:rsid w:val="0068661E"/>
    <w:rsid w:val="00690A49"/>
    <w:rsid w:val="00690BB6"/>
    <w:rsid w:val="00691B30"/>
    <w:rsid w:val="00692CE3"/>
    <w:rsid w:val="00693E1F"/>
    <w:rsid w:val="00693ECB"/>
    <w:rsid w:val="006946B8"/>
    <w:rsid w:val="00694797"/>
    <w:rsid w:val="00694E09"/>
    <w:rsid w:val="00695887"/>
    <w:rsid w:val="00695D46"/>
    <w:rsid w:val="00697733"/>
    <w:rsid w:val="006A0F8E"/>
    <w:rsid w:val="006A254E"/>
    <w:rsid w:val="006A2C30"/>
    <w:rsid w:val="006A2C72"/>
    <w:rsid w:val="006A2E90"/>
    <w:rsid w:val="006A301C"/>
    <w:rsid w:val="006A3CF1"/>
    <w:rsid w:val="006A3E2B"/>
    <w:rsid w:val="006A3F7D"/>
    <w:rsid w:val="006A6514"/>
    <w:rsid w:val="006A6C48"/>
    <w:rsid w:val="006A6E17"/>
    <w:rsid w:val="006A7D4A"/>
    <w:rsid w:val="006B120D"/>
    <w:rsid w:val="006B15F3"/>
    <w:rsid w:val="006B17E7"/>
    <w:rsid w:val="006B19E8"/>
    <w:rsid w:val="006B1A8A"/>
    <w:rsid w:val="006B1FD5"/>
    <w:rsid w:val="006B3E3E"/>
    <w:rsid w:val="006B402B"/>
    <w:rsid w:val="006B4077"/>
    <w:rsid w:val="006B4B28"/>
    <w:rsid w:val="006B555A"/>
    <w:rsid w:val="006B578E"/>
    <w:rsid w:val="006B5951"/>
    <w:rsid w:val="006B600A"/>
    <w:rsid w:val="006B631B"/>
    <w:rsid w:val="006B6635"/>
    <w:rsid w:val="006B7D22"/>
    <w:rsid w:val="006B7D2C"/>
    <w:rsid w:val="006C00BB"/>
    <w:rsid w:val="006C1019"/>
    <w:rsid w:val="006C1413"/>
    <w:rsid w:val="006C17FC"/>
    <w:rsid w:val="006C2BB5"/>
    <w:rsid w:val="006C2BEE"/>
    <w:rsid w:val="006C3AD8"/>
    <w:rsid w:val="006C4516"/>
    <w:rsid w:val="006C455E"/>
    <w:rsid w:val="006C55B1"/>
    <w:rsid w:val="006C5958"/>
    <w:rsid w:val="006C5B4F"/>
    <w:rsid w:val="006C63CE"/>
    <w:rsid w:val="006C643C"/>
    <w:rsid w:val="006C6E3A"/>
    <w:rsid w:val="006C6FD7"/>
    <w:rsid w:val="006D00DB"/>
    <w:rsid w:val="006D0361"/>
    <w:rsid w:val="006D16B0"/>
    <w:rsid w:val="006D1E93"/>
    <w:rsid w:val="006D2182"/>
    <w:rsid w:val="006D2444"/>
    <w:rsid w:val="006D254B"/>
    <w:rsid w:val="006D289B"/>
    <w:rsid w:val="006D3BE1"/>
    <w:rsid w:val="006D48FC"/>
    <w:rsid w:val="006D6218"/>
    <w:rsid w:val="006D62BC"/>
    <w:rsid w:val="006D6450"/>
    <w:rsid w:val="006D6939"/>
    <w:rsid w:val="006D6AEF"/>
    <w:rsid w:val="006D7DC8"/>
    <w:rsid w:val="006D7EB0"/>
    <w:rsid w:val="006E009A"/>
    <w:rsid w:val="006E0138"/>
    <w:rsid w:val="006E0BB0"/>
    <w:rsid w:val="006E1212"/>
    <w:rsid w:val="006E12C3"/>
    <w:rsid w:val="006E2529"/>
    <w:rsid w:val="006E2A82"/>
    <w:rsid w:val="006E3D53"/>
    <w:rsid w:val="006E45F3"/>
    <w:rsid w:val="006E4A2F"/>
    <w:rsid w:val="006E4ED4"/>
    <w:rsid w:val="006E5E19"/>
    <w:rsid w:val="006E61C3"/>
    <w:rsid w:val="006E655D"/>
    <w:rsid w:val="006E799D"/>
    <w:rsid w:val="006F0593"/>
    <w:rsid w:val="006F1064"/>
    <w:rsid w:val="006F1EB7"/>
    <w:rsid w:val="006F26ED"/>
    <w:rsid w:val="006F2BC0"/>
    <w:rsid w:val="006F2D87"/>
    <w:rsid w:val="006F3385"/>
    <w:rsid w:val="006F4040"/>
    <w:rsid w:val="006F4136"/>
    <w:rsid w:val="006F52E5"/>
    <w:rsid w:val="006F6066"/>
    <w:rsid w:val="006F6850"/>
    <w:rsid w:val="006F707E"/>
    <w:rsid w:val="006F711D"/>
    <w:rsid w:val="007001DC"/>
    <w:rsid w:val="00700889"/>
    <w:rsid w:val="0070102C"/>
    <w:rsid w:val="007025CB"/>
    <w:rsid w:val="0070263B"/>
    <w:rsid w:val="00702F29"/>
    <w:rsid w:val="007034AA"/>
    <w:rsid w:val="0070364E"/>
    <w:rsid w:val="00703C9D"/>
    <w:rsid w:val="0070490C"/>
    <w:rsid w:val="007049F5"/>
    <w:rsid w:val="0070515B"/>
    <w:rsid w:val="00705C38"/>
    <w:rsid w:val="00705F6A"/>
    <w:rsid w:val="00706465"/>
    <w:rsid w:val="00706542"/>
    <w:rsid w:val="0070695A"/>
    <w:rsid w:val="00706E41"/>
    <w:rsid w:val="0070782D"/>
    <w:rsid w:val="007109C2"/>
    <w:rsid w:val="00711340"/>
    <w:rsid w:val="00711686"/>
    <w:rsid w:val="00711B8C"/>
    <w:rsid w:val="00712C42"/>
    <w:rsid w:val="0071358B"/>
    <w:rsid w:val="00713DE4"/>
    <w:rsid w:val="00714C47"/>
    <w:rsid w:val="007152E2"/>
    <w:rsid w:val="00715AA9"/>
    <w:rsid w:val="00716462"/>
    <w:rsid w:val="00716E7A"/>
    <w:rsid w:val="00717A07"/>
    <w:rsid w:val="00721084"/>
    <w:rsid w:val="00721262"/>
    <w:rsid w:val="00721A3E"/>
    <w:rsid w:val="00721D9B"/>
    <w:rsid w:val="00722121"/>
    <w:rsid w:val="007224B9"/>
    <w:rsid w:val="00722F94"/>
    <w:rsid w:val="00723AA7"/>
    <w:rsid w:val="0072432E"/>
    <w:rsid w:val="00726036"/>
    <w:rsid w:val="00726279"/>
    <w:rsid w:val="00726A9B"/>
    <w:rsid w:val="00727530"/>
    <w:rsid w:val="007303FC"/>
    <w:rsid w:val="00731E7C"/>
    <w:rsid w:val="007323BA"/>
    <w:rsid w:val="007329EF"/>
    <w:rsid w:val="00732A33"/>
    <w:rsid w:val="0073327A"/>
    <w:rsid w:val="00733C1C"/>
    <w:rsid w:val="00734DBB"/>
    <w:rsid w:val="00734EBE"/>
    <w:rsid w:val="007355D2"/>
    <w:rsid w:val="00736DD8"/>
    <w:rsid w:val="007406FC"/>
    <w:rsid w:val="0074076A"/>
    <w:rsid w:val="00740DBB"/>
    <w:rsid w:val="007415B9"/>
    <w:rsid w:val="00741AF4"/>
    <w:rsid w:val="00741DCC"/>
    <w:rsid w:val="0074203A"/>
    <w:rsid w:val="007427B5"/>
    <w:rsid w:val="00742865"/>
    <w:rsid w:val="0074296C"/>
    <w:rsid w:val="00742C83"/>
    <w:rsid w:val="007434C4"/>
    <w:rsid w:val="0074360F"/>
    <w:rsid w:val="00743D45"/>
    <w:rsid w:val="0074440C"/>
    <w:rsid w:val="007446F0"/>
    <w:rsid w:val="00744902"/>
    <w:rsid w:val="00744A64"/>
    <w:rsid w:val="00744D47"/>
    <w:rsid w:val="00744EA0"/>
    <w:rsid w:val="0074638D"/>
    <w:rsid w:val="00746484"/>
    <w:rsid w:val="007466CE"/>
    <w:rsid w:val="0074704F"/>
    <w:rsid w:val="007473B4"/>
    <w:rsid w:val="00747AEF"/>
    <w:rsid w:val="00747F48"/>
    <w:rsid w:val="00747F4C"/>
    <w:rsid w:val="00751091"/>
    <w:rsid w:val="00751AC5"/>
    <w:rsid w:val="00751B83"/>
    <w:rsid w:val="00752A98"/>
    <w:rsid w:val="00752C50"/>
    <w:rsid w:val="00753DC9"/>
    <w:rsid w:val="00754275"/>
    <w:rsid w:val="00754359"/>
    <w:rsid w:val="00754411"/>
    <w:rsid w:val="007544F3"/>
    <w:rsid w:val="00754BD9"/>
    <w:rsid w:val="00754E7A"/>
    <w:rsid w:val="0075540C"/>
    <w:rsid w:val="00755DB1"/>
    <w:rsid w:val="007574FC"/>
    <w:rsid w:val="0076017D"/>
    <w:rsid w:val="0076074F"/>
    <w:rsid w:val="00760975"/>
    <w:rsid w:val="00761409"/>
    <w:rsid w:val="00761FDA"/>
    <w:rsid w:val="007621FF"/>
    <w:rsid w:val="00762466"/>
    <w:rsid w:val="007634E3"/>
    <w:rsid w:val="00764194"/>
    <w:rsid w:val="00764C77"/>
    <w:rsid w:val="00765ED3"/>
    <w:rsid w:val="00766554"/>
    <w:rsid w:val="0076681D"/>
    <w:rsid w:val="00766A65"/>
    <w:rsid w:val="007671F5"/>
    <w:rsid w:val="00767511"/>
    <w:rsid w:val="007676B8"/>
    <w:rsid w:val="007678C7"/>
    <w:rsid w:val="00771486"/>
    <w:rsid w:val="0077175C"/>
    <w:rsid w:val="00771870"/>
    <w:rsid w:val="00771BF9"/>
    <w:rsid w:val="00772F8A"/>
    <w:rsid w:val="00773491"/>
    <w:rsid w:val="007738CD"/>
    <w:rsid w:val="007739C6"/>
    <w:rsid w:val="00773DE4"/>
    <w:rsid w:val="00773E3B"/>
    <w:rsid w:val="00774889"/>
    <w:rsid w:val="00774FF5"/>
    <w:rsid w:val="007750B3"/>
    <w:rsid w:val="0077581B"/>
    <w:rsid w:val="00775F76"/>
    <w:rsid w:val="00776AEA"/>
    <w:rsid w:val="007779AC"/>
    <w:rsid w:val="00777BA0"/>
    <w:rsid w:val="00777C13"/>
    <w:rsid w:val="00780309"/>
    <w:rsid w:val="007803BD"/>
    <w:rsid w:val="00780CAF"/>
    <w:rsid w:val="007811DC"/>
    <w:rsid w:val="00781AB8"/>
    <w:rsid w:val="007820FA"/>
    <w:rsid w:val="0078285F"/>
    <w:rsid w:val="00782F57"/>
    <w:rsid w:val="00783207"/>
    <w:rsid w:val="00783E1D"/>
    <w:rsid w:val="00783EC2"/>
    <w:rsid w:val="00784082"/>
    <w:rsid w:val="0078483B"/>
    <w:rsid w:val="00784E80"/>
    <w:rsid w:val="00784EED"/>
    <w:rsid w:val="00785900"/>
    <w:rsid w:val="00786958"/>
    <w:rsid w:val="00786E71"/>
    <w:rsid w:val="00787C09"/>
    <w:rsid w:val="0079044A"/>
    <w:rsid w:val="00790929"/>
    <w:rsid w:val="0079162F"/>
    <w:rsid w:val="00794924"/>
    <w:rsid w:val="00794D5A"/>
    <w:rsid w:val="007A038A"/>
    <w:rsid w:val="007A0BC2"/>
    <w:rsid w:val="007A0DD6"/>
    <w:rsid w:val="007A1A5B"/>
    <w:rsid w:val="007A1DC6"/>
    <w:rsid w:val="007A1F44"/>
    <w:rsid w:val="007A23FF"/>
    <w:rsid w:val="007A295B"/>
    <w:rsid w:val="007A3424"/>
    <w:rsid w:val="007A35EF"/>
    <w:rsid w:val="007A4343"/>
    <w:rsid w:val="007A43A2"/>
    <w:rsid w:val="007A4D04"/>
    <w:rsid w:val="007A4DA4"/>
    <w:rsid w:val="007A5BA6"/>
    <w:rsid w:val="007A5ED4"/>
    <w:rsid w:val="007A6FCC"/>
    <w:rsid w:val="007A7A96"/>
    <w:rsid w:val="007B03AF"/>
    <w:rsid w:val="007B0892"/>
    <w:rsid w:val="007B1543"/>
    <w:rsid w:val="007B1AC0"/>
    <w:rsid w:val="007B2230"/>
    <w:rsid w:val="007B270A"/>
    <w:rsid w:val="007B2D3B"/>
    <w:rsid w:val="007B3DBC"/>
    <w:rsid w:val="007B52CD"/>
    <w:rsid w:val="007B5CDB"/>
    <w:rsid w:val="007B6321"/>
    <w:rsid w:val="007B7DC1"/>
    <w:rsid w:val="007B7EDB"/>
    <w:rsid w:val="007C1972"/>
    <w:rsid w:val="007C19AD"/>
    <w:rsid w:val="007C3598"/>
    <w:rsid w:val="007C3E56"/>
    <w:rsid w:val="007C3FA8"/>
    <w:rsid w:val="007C51EB"/>
    <w:rsid w:val="007C6672"/>
    <w:rsid w:val="007C68CD"/>
    <w:rsid w:val="007C68DA"/>
    <w:rsid w:val="007C6BFE"/>
    <w:rsid w:val="007D096C"/>
    <w:rsid w:val="007D0C7E"/>
    <w:rsid w:val="007D229A"/>
    <w:rsid w:val="007D2A68"/>
    <w:rsid w:val="007D2F44"/>
    <w:rsid w:val="007D2F4D"/>
    <w:rsid w:val="007D3611"/>
    <w:rsid w:val="007D38D3"/>
    <w:rsid w:val="007D3F4B"/>
    <w:rsid w:val="007D4178"/>
    <w:rsid w:val="007D4D33"/>
    <w:rsid w:val="007D7175"/>
    <w:rsid w:val="007E036E"/>
    <w:rsid w:val="007E1369"/>
    <w:rsid w:val="007E1A1B"/>
    <w:rsid w:val="007E1A88"/>
    <w:rsid w:val="007E1BAA"/>
    <w:rsid w:val="007E41F2"/>
    <w:rsid w:val="007E45A9"/>
    <w:rsid w:val="007E47CF"/>
    <w:rsid w:val="007E4C88"/>
    <w:rsid w:val="007E585E"/>
    <w:rsid w:val="007E5898"/>
    <w:rsid w:val="007E661D"/>
    <w:rsid w:val="007E77C6"/>
    <w:rsid w:val="007E7DDF"/>
    <w:rsid w:val="007F11C8"/>
    <w:rsid w:val="007F1CFB"/>
    <w:rsid w:val="007F220B"/>
    <w:rsid w:val="007F27DD"/>
    <w:rsid w:val="007F54DA"/>
    <w:rsid w:val="007F5AFE"/>
    <w:rsid w:val="007F6880"/>
    <w:rsid w:val="007F6CA4"/>
    <w:rsid w:val="007F76B4"/>
    <w:rsid w:val="008001B4"/>
    <w:rsid w:val="00800769"/>
    <w:rsid w:val="00800907"/>
    <w:rsid w:val="00800C29"/>
    <w:rsid w:val="00800ED2"/>
    <w:rsid w:val="0080117E"/>
    <w:rsid w:val="00801E16"/>
    <w:rsid w:val="008025EA"/>
    <w:rsid w:val="00802E74"/>
    <w:rsid w:val="00804B92"/>
    <w:rsid w:val="00804E21"/>
    <w:rsid w:val="00805092"/>
    <w:rsid w:val="00805B69"/>
    <w:rsid w:val="00806AAF"/>
    <w:rsid w:val="008070AC"/>
    <w:rsid w:val="008101FD"/>
    <w:rsid w:val="00810525"/>
    <w:rsid w:val="00810BEB"/>
    <w:rsid w:val="00810D8D"/>
    <w:rsid w:val="00811835"/>
    <w:rsid w:val="00813A7F"/>
    <w:rsid w:val="00814934"/>
    <w:rsid w:val="0081581D"/>
    <w:rsid w:val="00816274"/>
    <w:rsid w:val="008166B9"/>
    <w:rsid w:val="008172BE"/>
    <w:rsid w:val="00817B71"/>
    <w:rsid w:val="00820244"/>
    <w:rsid w:val="008211B9"/>
    <w:rsid w:val="008221B3"/>
    <w:rsid w:val="0082248E"/>
    <w:rsid w:val="0082319A"/>
    <w:rsid w:val="00823A22"/>
    <w:rsid w:val="00824FDF"/>
    <w:rsid w:val="00825125"/>
    <w:rsid w:val="008257CC"/>
    <w:rsid w:val="008274BF"/>
    <w:rsid w:val="00827657"/>
    <w:rsid w:val="00830DC3"/>
    <w:rsid w:val="00830F78"/>
    <w:rsid w:val="00831555"/>
    <w:rsid w:val="0083187D"/>
    <w:rsid w:val="00831F52"/>
    <w:rsid w:val="00832154"/>
    <w:rsid w:val="0083242D"/>
    <w:rsid w:val="00832F5C"/>
    <w:rsid w:val="00834E3C"/>
    <w:rsid w:val="008359E0"/>
    <w:rsid w:val="00835B62"/>
    <w:rsid w:val="0083753B"/>
    <w:rsid w:val="008376F6"/>
    <w:rsid w:val="00837D5B"/>
    <w:rsid w:val="008403D4"/>
    <w:rsid w:val="00840607"/>
    <w:rsid w:val="00841895"/>
    <w:rsid w:val="00841CD2"/>
    <w:rsid w:val="00841DC7"/>
    <w:rsid w:val="00842B77"/>
    <w:rsid w:val="00842D73"/>
    <w:rsid w:val="0084309F"/>
    <w:rsid w:val="008443F7"/>
    <w:rsid w:val="00845C12"/>
    <w:rsid w:val="008469D9"/>
    <w:rsid w:val="00846DC0"/>
    <w:rsid w:val="008474A7"/>
    <w:rsid w:val="0084784D"/>
    <w:rsid w:val="008506B6"/>
    <w:rsid w:val="00850AE0"/>
    <w:rsid w:val="0085206C"/>
    <w:rsid w:val="008524D2"/>
    <w:rsid w:val="00852E19"/>
    <w:rsid w:val="00856833"/>
    <w:rsid w:val="00856840"/>
    <w:rsid w:val="0086087C"/>
    <w:rsid w:val="00860D8E"/>
    <w:rsid w:val="00861F5F"/>
    <w:rsid w:val="0086275E"/>
    <w:rsid w:val="00863986"/>
    <w:rsid w:val="008639C4"/>
    <w:rsid w:val="00864440"/>
    <w:rsid w:val="00864574"/>
    <w:rsid w:val="00864D76"/>
    <w:rsid w:val="008650FC"/>
    <w:rsid w:val="0086545D"/>
    <w:rsid w:val="008667FE"/>
    <w:rsid w:val="00866EB3"/>
    <w:rsid w:val="0086701A"/>
    <w:rsid w:val="00867BD2"/>
    <w:rsid w:val="00867E8C"/>
    <w:rsid w:val="008712FD"/>
    <w:rsid w:val="008716A1"/>
    <w:rsid w:val="00872C85"/>
    <w:rsid w:val="00872D3F"/>
    <w:rsid w:val="008733E4"/>
    <w:rsid w:val="008735AA"/>
    <w:rsid w:val="00873C07"/>
    <w:rsid w:val="00873F15"/>
    <w:rsid w:val="00874096"/>
    <w:rsid w:val="008756A4"/>
    <w:rsid w:val="00875E19"/>
    <w:rsid w:val="00875F73"/>
    <w:rsid w:val="0088054D"/>
    <w:rsid w:val="00880F30"/>
    <w:rsid w:val="00881A17"/>
    <w:rsid w:val="008831AF"/>
    <w:rsid w:val="008833E8"/>
    <w:rsid w:val="008833F1"/>
    <w:rsid w:val="00883559"/>
    <w:rsid w:val="008846C8"/>
    <w:rsid w:val="00884DEB"/>
    <w:rsid w:val="00884DF5"/>
    <w:rsid w:val="00886F6F"/>
    <w:rsid w:val="00887B48"/>
    <w:rsid w:val="0089035D"/>
    <w:rsid w:val="0089176E"/>
    <w:rsid w:val="008917E0"/>
    <w:rsid w:val="00891B10"/>
    <w:rsid w:val="00892365"/>
    <w:rsid w:val="008929B6"/>
    <w:rsid w:val="00892B11"/>
    <w:rsid w:val="00892BE5"/>
    <w:rsid w:val="00892F1A"/>
    <w:rsid w:val="0089387C"/>
    <w:rsid w:val="0089444E"/>
    <w:rsid w:val="008949DF"/>
    <w:rsid w:val="008951DB"/>
    <w:rsid w:val="00896C81"/>
    <w:rsid w:val="00896D83"/>
    <w:rsid w:val="0089725A"/>
    <w:rsid w:val="00897618"/>
    <w:rsid w:val="008A037A"/>
    <w:rsid w:val="008A0AB2"/>
    <w:rsid w:val="008A0CFC"/>
    <w:rsid w:val="008A12FE"/>
    <w:rsid w:val="008A197E"/>
    <w:rsid w:val="008A20FA"/>
    <w:rsid w:val="008A28B6"/>
    <w:rsid w:val="008A28CC"/>
    <w:rsid w:val="008A2BB1"/>
    <w:rsid w:val="008A3466"/>
    <w:rsid w:val="008A389F"/>
    <w:rsid w:val="008A3D02"/>
    <w:rsid w:val="008A5940"/>
    <w:rsid w:val="008A598C"/>
    <w:rsid w:val="008A5F5F"/>
    <w:rsid w:val="008A67B7"/>
    <w:rsid w:val="008A6968"/>
    <w:rsid w:val="008A6B50"/>
    <w:rsid w:val="008A73B2"/>
    <w:rsid w:val="008B0319"/>
    <w:rsid w:val="008B043F"/>
    <w:rsid w:val="008B0808"/>
    <w:rsid w:val="008B0AEC"/>
    <w:rsid w:val="008B1D2E"/>
    <w:rsid w:val="008B1E53"/>
    <w:rsid w:val="008B1E5B"/>
    <w:rsid w:val="008B2F5F"/>
    <w:rsid w:val="008B345D"/>
    <w:rsid w:val="008B389D"/>
    <w:rsid w:val="008B3C5C"/>
    <w:rsid w:val="008B5179"/>
    <w:rsid w:val="008B5299"/>
    <w:rsid w:val="008B5A5F"/>
    <w:rsid w:val="008B5AB0"/>
    <w:rsid w:val="008B6054"/>
    <w:rsid w:val="008B7278"/>
    <w:rsid w:val="008B7B08"/>
    <w:rsid w:val="008C0E77"/>
    <w:rsid w:val="008C0EE2"/>
    <w:rsid w:val="008C13F0"/>
    <w:rsid w:val="008C14CA"/>
    <w:rsid w:val="008C1B68"/>
    <w:rsid w:val="008C1F26"/>
    <w:rsid w:val="008C2A3A"/>
    <w:rsid w:val="008C2F33"/>
    <w:rsid w:val="008C4C7E"/>
    <w:rsid w:val="008C560D"/>
    <w:rsid w:val="008C5C46"/>
    <w:rsid w:val="008C6184"/>
    <w:rsid w:val="008C785E"/>
    <w:rsid w:val="008C7C57"/>
    <w:rsid w:val="008D0AFB"/>
    <w:rsid w:val="008D0B6D"/>
    <w:rsid w:val="008D1511"/>
    <w:rsid w:val="008D21EC"/>
    <w:rsid w:val="008D2A37"/>
    <w:rsid w:val="008D2B98"/>
    <w:rsid w:val="008D32DF"/>
    <w:rsid w:val="008D35E9"/>
    <w:rsid w:val="008D3959"/>
    <w:rsid w:val="008D3966"/>
    <w:rsid w:val="008D4352"/>
    <w:rsid w:val="008D60BC"/>
    <w:rsid w:val="008D6D7B"/>
    <w:rsid w:val="008D7D54"/>
    <w:rsid w:val="008D7EB7"/>
    <w:rsid w:val="008E0EB8"/>
    <w:rsid w:val="008E10A6"/>
    <w:rsid w:val="008E1271"/>
    <w:rsid w:val="008E2251"/>
    <w:rsid w:val="008E24B3"/>
    <w:rsid w:val="008E24CA"/>
    <w:rsid w:val="008E2F6E"/>
    <w:rsid w:val="008E36F0"/>
    <w:rsid w:val="008E38AD"/>
    <w:rsid w:val="008E3EEC"/>
    <w:rsid w:val="008E5BF2"/>
    <w:rsid w:val="008E5C81"/>
    <w:rsid w:val="008F0A38"/>
    <w:rsid w:val="008F0F84"/>
    <w:rsid w:val="008F1014"/>
    <w:rsid w:val="008F11C9"/>
    <w:rsid w:val="008F1A9E"/>
    <w:rsid w:val="008F20BC"/>
    <w:rsid w:val="008F23D8"/>
    <w:rsid w:val="008F2FD5"/>
    <w:rsid w:val="008F37E5"/>
    <w:rsid w:val="008F48C2"/>
    <w:rsid w:val="008F502C"/>
    <w:rsid w:val="008F5840"/>
    <w:rsid w:val="008F5EEF"/>
    <w:rsid w:val="008F66FE"/>
    <w:rsid w:val="008F6895"/>
    <w:rsid w:val="008F72CC"/>
    <w:rsid w:val="008F72CD"/>
    <w:rsid w:val="00900C5F"/>
    <w:rsid w:val="00901C80"/>
    <w:rsid w:val="009022AC"/>
    <w:rsid w:val="00903802"/>
    <w:rsid w:val="00904599"/>
    <w:rsid w:val="00904BE8"/>
    <w:rsid w:val="0090555A"/>
    <w:rsid w:val="0090696D"/>
    <w:rsid w:val="00906CD6"/>
    <w:rsid w:val="00906E4D"/>
    <w:rsid w:val="00906F31"/>
    <w:rsid w:val="00907736"/>
    <w:rsid w:val="009078B3"/>
    <w:rsid w:val="00907A77"/>
    <w:rsid w:val="00907CF9"/>
    <w:rsid w:val="00907E00"/>
    <w:rsid w:val="009104C7"/>
    <w:rsid w:val="0091051F"/>
    <w:rsid w:val="0091088D"/>
    <w:rsid w:val="00910FC9"/>
    <w:rsid w:val="00911CD6"/>
    <w:rsid w:val="0091291A"/>
    <w:rsid w:val="00913612"/>
    <w:rsid w:val="0091366A"/>
    <w:rsid w:val="00913824"/>
    <w:rsid w:val="00914D99"/>
    <w:rsid w:val="009155A2"/>
    <w:rsid w:val="00915757"/>
    <w:rsid w:val="009159B3"/>
    <w:rsid w:val="00915A18"/>
    <w:rsid w:val="00915E32"/>
    <w:rsid w:val="00916181"/>
    <w:rsid w:val="00916FA3"/>
    <w:rsid w:val="00920404"/>
    <w:rsid w:val="009204C5"/>
    <w:rsid w:val="009209B7"/>
    <w:rsid w:val="00920EE8"/>
    <w:rsid w:val="00921417"/>
    <w:rsid w:val="0092180D"/>
    <w:rsid w:val="00922B4D"/>
    <w:rsid w:val="009232C9"/>
    <w:rsid w:val="009232CD"/>
    <w:rsid w:val="00923608"/>
    <w:rsid w:val="009238E5"/>
    <w:rsid w:val="0092397D"/>
    <w:rsid w:val="00923F12"/>
    <w:rsid w:val="00924FB2"/>
    <w:rsid w:val="00924FF8"/>
    <w:rsid w:val="00925BA8"/>
    <w:rsid w:val="0092635A"/>
    <w:rsid w:val="00926DA7"/>
    <w:rsid w:val="00927F8B"/>
    <w:rsid w:val="0093063F"/>
    <w:rsid w:val="009308DE"/>
    <w:rsid w:val="0093094D"/>
    <w:rsid w:val="00931424"/>
    <w:rsid w:val="009328C7"/>
    <w:rsid w:val="009336EC"/>
    <w:rsid w:val="00933F12"/>
    <w:rsid w:val="00933F56"/>
    <w:rsid w:val="00934C13"/>
    <w:rsid w:val="00934DCC"/>
    <w:rsid w:val="00935228"/>
    <w:rsid w:val="0093532A"/>
    <w:rsid w:val="009355A2"/>
    <w:rsid w:val="00935F9E"/>
    <w:rsid w:val="00936A9E"/>
    <w:rsid w:val="00936D98"/>
    <w:rsid w:val="009371F8"/>
    <w:rsid w:val="00942C80"/>
    <w:rsid w:val="00943197"/>
    <w:rsid w:val="009435F2"/>
    <w:rsid w:val="00943D86"/>
    <w:rsid w:val="00945180"/>
    <w:rsid w:val="009454FF"/>
    <w:rsid w:val="00945908"/>
    <w:rsid w:val="0094590C"/>
    <w:rsid w:val="00945F04"/>
    <w:rsid w:val="00946355"/>
    <w:rsid w:val="009468B7"/>
    <w:rsid w:val="0094724E"/>
    <w:rsid w:val="00947973"/>
    <w:rsid w:val="00947BE6"/>
    <w:rsid w:val="0095048D"/>
    <w:rsid w:val="00951ADB"/>
    <w:rsid w:val="00952CE5"/>
    <w:rsid w:val="0095380C"/>
    <w:rsid w:val="00954353"/>
    <w:rsid w:val="00955C0A"/>
    <w:rsid w:val="00955C4F"/>
    <w:rsid w:val="00956554"/>
    <w:rsid w:val="009573C1"/>
    <w:rsid w:val="009573C9"/>
    <w:rsid w:val="009577B9"/>
    <w:rsid w:val="009608B5"/>
    <w:rsid w:val="00961969"/>
    <w:rsid w:val="00961DDA"/>
    <w:rsid w:val="00961E62"/>
    <w:rsid w:val="009657F1"/>
    <w:rsid w:val="0096625D"/>
    <w:rsid w:val="009663FE"/>
    <w:rsid w:val="00966554"/>
    <w:rsid w:val="00967F39"/>
    <w:rsid w:val="00970428"/>
    <w:rsid w:val="00970782"/>
    <w:rsid w:val="009709F8"/>
    <w:rsid w:val="00971DDF"/>
    <w:rsid w:val="00972929"/>
    <w:rsid w:val="00972985"/>
    <w:rsid w:val="00972F91"/>
    <w:rsid w:val="00973827"/>
    <w:rsid w:val="009742D3"/>
    <w:rsid w:val="00975A10"/>
    <w:rsid w:val="00977BA7"/>
    <w:rsid w:val="00977F84"/>
    <w:rsid w:val="00980517"/>
    <w:rsid w:val="00980856"/>
    <w:rsid w:val="00980AE2"/>
    <w:rsid w:val="0098194F"/>
    <w:rsid w:val="009826C8"/>
    <w:rsid w:val="009836E4"/>
    <w:rsid w:val="0098388F"/>
    <w:rsid w:val="009839F8"/>
    <w:rsid w:val="0098412F"/>
    <w:rsid w:val="00985F28"/>
    <w:rsid w:val="00986149"/>
    <w:rsid w:val="00986176"/>
    <w:rsid w:val="009862AF"/>
    <w:rsid w:val="00986E7F"/>
    <w:rsid w:val="00987536"/>
    <w:rsid w:val="00990BD5"/>
    <w:rsid w:val="00990E0D"/>
    <w:rsid w:val="0099196F"/>
    <w:rsid w:val="00992B98"/>
    <w:rsid w:val="00993313"/>
    <w:rsid w:val="0099359F"/>
    <w:rsid w:val="00993745"/>
    <w:rsid w:val="00994709"/>
    <w:rsid w:val="00994871"/>
    <w:rsid w:val="00994E08"/>
    <w:rsid w:val="00994E5F"/>
    <w:rsid w:val="009951F9"/>
    <w:rsid w:val="00995C95"/>
    <w:rsid w:val="00995E85"/>
    <w:rsid w:val="00996468"/>
    <w:rsid w:val="00996876"/>
    <w:rsid w:val="00996FFA"/>
    <w:rsid w:val="009973F1"/>
    <w:rsid w:val="009973F3"/>
    <w:rsid w:val="00997F3B"/>
    <w:rsid w:val="009A010D"/>
    <w:rsid w:val="009A0C6F"/>
    <w:rsid w:val="009A13C3"/>
    <w:rsid w:val="009A1468"/>
    <w:rsid w:val="009A14EF"/>
    <w:rsid w:val="009A19D1"/>
    <w:rsid w:val="009A2DF9"/>
    <w:rsid w:val="009A39BD"/>
    <w:rsid w:val="009A3A86"/>
    <w:rsid w:val="009A4869"/>
    <w:rsid w:val="009A5C2D"/>
    <w:rsid w:val="009A5EE8"/>
    <w:rsid w:val="009A6A6B"/>
    <w:rsid w:val="009B0066"/>
    <w:rsid w:val="009B025C"/>
    <w:rsid w:val="009B092F"/>
    <w:rsid w:val="009B0FD4"/>
    <w:rsid w:val="009B16E9"/>
    <w:rsid w:val="009B1801"/>
    <w:rsid w:val="009B1D5F"/>
    <w:rsid w:val="009B1EF9"/>
    <w:rsid w:val="009B26AC"/>
    <w:rsid w:val="009B29A2"/>
    <w:rsid w:val="009B2D97"/>
    <w:rsid w:val="009B2EF1"/>
    <w:rsid w:val="009B3625"/>
    <w:rsid w:val="009B37E2"/>
    <w:rsid w:val="009B4519"/>
    <w:rsid w:val="009B506B"/>
    <w:rsid w:val="009B57EF"/>
    <w:rsid w:val="009B5B85"/>
    <w:rsid w:val="009B7204"/>
    <w:rsid w:val="009C0074"/>
    <w:rsid w:val="009C0564"/>
    <w:rsid w:val="009C0D57"/>
    <w:rsid w:val="009C13EE"/>
    <w:rsid w:val="009C2685"/>
    <w:rsid w:val="009C39BC"/>
    <w:rsid w:val="009C43E6"/>
    <w:rsid w:val="009C4BC2"/>
    <w:rsid w:val="009C4D22"/>
    <w:rsid w:val="009C5108"/>
    <w:rsid w:val="009C7320"/>
    <w:rsid w:val="009C7713"/>
    <w:rsid w:val="009C7912"/>
    <w:rsid w:val="009C7BFA"/>
    <w:rsid w:val="009D0729"/>
    <w:rsid w:val="009D0F66"/>
    <w:rsid w:val="009D1A06"/>
    <w:rsid w:val="009D1B35"/>
    <w:rsid w:val="009D1BA4"/>
    <w:rsid w:val="009D22E4"/>
    <w:rsid w:val="009D22F7"/>
    <w:rsid w:val="009D3134"/>
    <w:rsid w:val="009D3143"/>
    <w:rsid w:val="009D319C"/>
    <w:rsid w:val="009D3714"/>
    <w:rsid w:val="009D38CC"/>
    <w:rsid w:val="009D510E"/>
    <w:rsid w:val="009D5BAB"/>
    <w:rsid w:val="009D5FCD"/>
    <w:rsid w:val="009D6789"/>
    <w:rsid w:val="009D6A0A"/>
    <w:rsid w:val="009D6F1A"/>
    <w:rsid w:val="009D75EA"/>
    <w:rsid w:val="009D7681"/>
    <w:rsid w:val="009E058F"/>
    <w:rsid w:val="009E0A9E"/>
    <w:rsid w:val="009E0ADB"/>
    <w:rsid w:val="009E19A2"/>
    <w:rsid w:val="009E2FEB"/>
    <w:rsid w:val="009E3AFD"/>
    <w:rsid w:val="009E3CDD"/>
    <w:rsid w:val="009E4A0A"/>
    <w:rsid w:val="009E4B14"/>
    <w:rsid w:val="009E4B16"/>
    <w:rsid w:val="009E5C60"/>
    <w:rsid w:val="009E5E1E"/>
    <w:rsid w:val="009E64DB"/>
    <w:rsid w:val="009E6794"/>
    <w:rsid w:val="009E7189"/>
    <w:rsid w:val="009E7E46"/>
    <w:rsid w:val="009E7FC1"/>
    <w:rsid w:val="009F01E1"/>
    <w:rsid w:val="009F0B4D"/>
    <w:rsid w:val="009F1096"/>
    <w:rsid w:val="009F150E"/>
    <w:rsid w:val="009F27AD"/>
    <w:rsid w:val="009F3FB5"/>
    <w:rsid w:val="009F4541"/>
    <w:rsid w:val="009F521F"/>
    <w:rsid w:val="009F553C"/>
    <w:rsid w:val="009F59F8"/>
    <w:rsid w:val="009F63BA"/>
    <w:rsid w:val="009F6FEC"/>
    <w:rsid w:val="00A005B0"/>
    <w:rsid w:val="00A018AE"/>
    <w:rsid w:val="00A01F17"/>
    <w:rsid w:val="00A022A5"/>
    <w:rsid w:val="00A0300A"/>
    <w:rsid w:val="00A03A22"/>
    <w:rsid w:val="00A04634"/>
    <w:rsid w:val="00A04A24"/>
    <w:rsid w:val="00A05620"/>
    <w:rsid w:val="00A057A8"/>
    <w:rsid w:val="00A05984"/>
    <w:rsid w:val="00A06119"/>
    <w:rsid w:val="00A06203"/>
    <w:rsid w:val="00A0639D"/>
    <w:rsid w:val="00A06E04"/>
    <w:rsid w:val="00A072D1"/>
    <w:rsid w:val="00A07A48"/>
    <w:rsid w:val="00A108EE"/>
    <w:rsid w:val="00A10A83"/>
    <w:rsid w:val="00A10BB8"/>
    <w:rsid w:val="00A11809"/>
    <w:rsid w:val="00A1200D"/>
    <w:rsid w:val="00A132B6"/>
    <w:rsid w:val="00A1360C"/>
    <w:rsid w:val="00A137E4"/>
    <w:rsid w:val="00A13EB4"/>
    <w:rsid w:val="00A144D7"/>
    <w:rsid w:val="00A14813"/>
    <w:rsid w:val="00A14DBC"/>
    <w:rsid w:val="00A153FF"/>
    <w:rsid w:val="00A1561E"/>
    <w:rsid w:val="00A1566A"/>
    <w:rsid w:val="00A165BF"/>
    <w:rsid w:val="00A172E8"/>
    <w:rsid w:val="00A17493"/>
    <w:rsid w:val="00A179FF"/>
    <w:rsid w:val="00A202D7"/>
    <w:rsid w:val="00A21932"/>
    <w:rsid w:val="00A21A36"/>
    <w:rsid w:val="00A21E47"/>
    <w:rsid w:val="00A22716"/>
    <w:rsid w:val="00A22C81"/>
    <w:rsid w:val="00A25294"/>
    <w:rsid w:val="00A254EE"/>
    <w:rsid w:val="00A25BE7"/>
    <w:rsid w:val="00A26130"/>
    <w:rsid w:val="00A27008"/>
    <w:rsid w:val="00A274BE"/>
    <w:rsid w:val="00A27CDF"/>
    <w:rsid w:val="00A27F0B"/>
    <w:rsid w:val="00A309C6"/>
    <w:rsid w:val="00A30D13"/>
    <w:rsid w:val="00A314F9"/>
    <w:rsid w:val="00A319D0"/>
    <w:rsid w:val="00A32316"/>
    <w:rsid w:val="00A33172"/>
    <w:rsid w:val="00A3432B"/>
    <w:rsid w:val="00A346BA"/>
    <w:rsid w:val="00A34C67"/>
    <w:rsid w:val="00A34D62"/>
    <w:rsid w:val="00A3611D"/>
    <w:rsid w:val="00A36339"/>
    <w:rsid w:val="00A366E4"/>
    <w:rsid w:val="00A3767A"/>
    <w:rsid w:val="00A4150A"/>
    <w:rsid w:val="00A418A5"/>
    <w:rsid w:val="00A418F5"/>
    <w:rsid w:val="00A41C16"/>
    <w:rsid w:val="00A42F2A"/>
    <w:rsid w:val="00A432F6"/>
    <w:rsid w:val="00A4376F"/>
    <w:rsid w:val="00A44E26"/>
    <w:rsid w:val="00A4549F"/>
    <w:rsid w:val="00A45B9B"/>
    <w:rsid w:val="00A462FE"/>
    <w:rsid w:val="00A47157"/>
    <w:rsid w:val="00A47B31"/>
    <w:rsid w:val="00A501C9"/>
    <w:rsid w:val="00A50506"/>
    <w:rsid w:val="00A51906"/>
    <w:rsid w:val="00A52A48"/>
    <w:rsid w:val="00A53F55"/>
    <w:rsid w:val="00A5417B"/>
    <w:rsid w:val="00A54599"/>
    <w:rsid w:val="00A54B82"/>
    <w:rsid w:val="00A558A7"/>
    <w:rsid w:val="00A569D4"/>
    <w:rsid w:val="00A57F1A"/>
    <w:rsid w:val="00A60163"/>
    <w:rsid w:val="00A6038D"/>
    <w:rsid w:val="00A604CF"/>
    <w:rsid w:val="00A60CF0"/>
    <w:rsid w:val="00A6136F"/>
    <w:rsid w:val="00A61429"/>
    <w:rsid w:val="00A61514"/>
    <w:rsid w:val="00A61645"/>
    <w:rsid w:val="00A61B74"/>
    <w:rsid w:val="00A62080"/>
    <w:rsid w:val="00A630A2"/>
    <w:rsid w:val="00A632B8"/>
    <w:rsid w:val="00A63509"/>
    <w:rsid w:val="00A63BF3"/>
    <w:rsid w:val="00A645FB"/>
    <w:rsid w:val="00A64942"/>
    <w:rsid w:val="00A64C63"/>
    <w:rsid w:val="00A65911"/>
    <w:rsid w:val="00A65E54"/>
    <w:rsid w:val="00A65F1D"/>
    <w:rsid w:val="00A660DB"/>
    <w:rsid w:val="00A6643C"/>
    <w:rsid w:val="00A67544"/>
    <w:rsid w:val="00A7075B"/>
    <w:rsid w:val="00A71CE6"/>
    <w:rsid w:val="00A71D23"/>
    <w:rsid w:val="00A7333A"/>
    <w:rsid w:val="00A73671"/>
    <w:rsid w:val="00A738F1"/>
    <w:rsid w:val="00A73D0D"/>
    <w:rsid w:val="00A7463A"/>
    <w:rsid w:val="00A74A92"/>
    <w:rsid w:val="00A7587A"/>
    <w:rsid w:val="00A75CC1"/>
    <w:rsid w:val="00A75E88"/>
    <w:rsid w:val="00A760BF"/>
    <w:rsid w:val="00A774D6"/>
    <w:rsid w:val="00A804E9"/>
    <w:rsid w:val="00A8056E"/>
    <w:rsid w:val="00A82D58"/>
    <w:rsid w:val="00A8327C"/>
    <w:rsid w:val="00A832E5"/>
    <w:rsid w:val="00A8399D"/>
    <w:rsid w:val="00A83E3D"/>
    <w:rsid w:val="00A84288"/>
    <w:rsid w:val="00A8443A"/>
    <w:rsid w:val="00A8479C"/>
    <w:rsid w:val="00A8557B"/>
    <w:rsid w:val="00A85A05"/>
    <w:rsid w:val="00A85A2E"/>
    <w:rsid w:val="00A861ED"/>
    <w:rsid w:val="00A86D63"/>
    <w:rsid w:val="00A87030"/>
    <w:rsid w:val="00A87797"/>
    <w:rsid w:val="00A87B7A"/>
    <w:rsid w:val="00A87CA0"/>
    <w:rsid w:val="00A90E72"/>
    <w:rsid w:val="00A90ECB"/>
    <w:rsid w:val="00A91246"/>
    <w:rsid w:val="00A91F45"/>
    <w:rsid w:val="00A921A7"/>
    <w:rsid w:val="00A922A2"/>
    <w:rsid w:val="00A9327B"/>
    <w:rsid w:val="00A93B69"/>
    <w:rsid w:val="00A94F7A"/>
    <w:rsid w:val="00A95958"/>
    <w:rsid w:val="00A95BF4"/>
    <w:rsid w:val="00A963C7"/>
    <w:rsid w:val="00A96916"/>
    <w:rsid w:val="00AA06AD"/>
    <w:rsid w:val="00AA0AD1"/>
    <w:rsid w:val="00AA1626"/>
    <w:rsid w:val="00AA1BC3"/>
    <w:rsid w:val="00AA1C25"/>
    <w:rsid w:val="00AA1D5C"/>
    <w:rsid w:val="00AA3210"/>
    <w:rsid w:val="00AA37F4"/>
    <w:rsid w:val="00AA3DB7"/>
    <w:rsid w:val="00AA3F93"/>
    <w:rsid w:val="00AA51F5"/>
    <w:rsid w:val="00AA5E3B"/>
    <w:rsid w:val="00AA68B4"/>
    <w:rsid w:val="00AA75C7"/>
    <w:rsid w:val="00AB0543"/>
    <w:rsid w:val="00AB0AC9"/>
    <w:rsid w:val="00AB185A"/>
    <w:rsid w:val="00AB1BA7"/>
    <w:rsid w:val="00AB1E04"/>
    <w:rsid w:val="00AB27D7"/>
    <w:rsid w:val="00AB2838"/>
    <w:rsid w:val="00AB29CF"/>
    <w:rsid w:val="00AB2DA2"/>
    <w:rsid w:val="00AB3113"/>
    <w:rsid w:val="00AB348A"/>
    <w:rsid w:val="00AB3F38"/>
    <w:rsid w:val="00AB43EC"/>
    <w:rsid w:val="00AB44FF"/>
    <w:rsid w:val="00AB4BF4"/>
    <w:rsid w:val="00AB4EBE"/>
    <w:rsid w:val="00AB5ADF"/>
    <w:rsid w:val="00AB5E57"/>
    <w:rsid w:val="00AB725F"/>
    <w:rsid w:val="00AB73B8"/>
    <w:rsid w:val="00AB7CFD"/>
    <w:rsid w:val="00AC0389"/>
    <w:rsid w:val="00AC0705"/>
    <w:rsid w:val="00AC109B"/>
    <w:rsid w:val="00AC150A"/>
    <w:rsid w:val="00AC245F"/>
    <w:rsid w:val="00AC2FF5"/>
    <w:rsid w:val="00AC39AC"/>
    <w:rsid w:val="00AC56F7"/>
    <w:rsid w:val="00AC74DA"/>
    <w:rsid w:val="00AC7A2B"/>
    <w:rsid w:val="00AC7C25"/>
    <w:rsid w:val="00AD015F"/>
    <w:rsid w:val="00AD0A51"/>
    <w:rsid w:val="00AD0B37"/>
    <w:rsid w:val="00AD0EEA"/>
    <w:rsid w:val="00AD1068"/>
    <w:rsid w:val="00AD112D"/>
    <w:rsid w:val="00AD11F7"/>
    <w:rsid w:val="00AD1DB7"/>
    <w:rsid w:val="00AD2852"/>
    <w:rsid w:val="00AD301C"/>
    <w:rsid w:val="00AD3976"/>
    <w:rsid w:val="00AD4D2A"/>
    <w:rsid w:val="00AD542F"/>
    <w:rsid w:val="00AD56BA"/>
    <w:rsid w:val="00AD6F21"/>
    <w:rsid w:val="00AD7305"/>
    <w:rsid w:val="00AD7E64"/>
    <w:rsid w:val="00AE0C56"/>
    <w:rsid w:val="00AE0E5A"/>
    <w:rsid w:val="00AE149E"/>
    <w:rsid w:val="00AE22F2"/>
    <w:rsid w:val="00AE29FC"/>
    <w:rsid w:val="00AE2F3F"/>
    <w:rsid w:val="00AE3B4E"/>
    <w:rsid w:val="00AE4131"/>
    <w:rsid w:val="00AE4947"/>
    <w:rsid w:val="00AE59EC"/>
    <w:rsid w:val="00AE67B3"/>
    <w:rsid w:val="00AE6AE6"/>
    <w:rsid w:val="00AE7864"/>
    <w:rsid w:val="00AE7949"/>
    <w:rsid w:val="00AF25D5"/>
    <w:rsid w:val="00AF39F0"/>
    <w:rsid w:val="00AF3DBB"/>
    <w:rsid w:val="00AF4620"/>
    <w:rsid w:val="00AF4C3E"/>
    <w:rsid w:val="00AF5194"/>
    <w:rsid w:val="00AF53EF"/>
    <w:rsid w:val="00AF68BF"/>
    <w:rsid w:val="00AF7380"/>
    <w:rsid w:val="00AF73C3"/>
    <w:rsid w:val="00AF795C"/>
    <w:rsid w:val="00B0066C"/>
    <w:rsid w:val="00B00752"/>
    <w:rsid w:val="00B01479"/>
    <w:rsid w:val="00B0193F"/>
    <w:rsid w:val="00B01A58"/>
    <w:rsid w:val="00B026C1"/>
    <w:rsid w:val="00B02A33"/>
    <w:rsid w:val="00B02B9C"/>
    <w:rsid w:val="00B02FD0"/>
    <w:rsid w:val="00B0353B"/>
    <w:rsid w:val="00B03E4C"/>
    <w:rsid w:val="00B040B2"/>
    <w:rsid w:val="00B05BA9"/>
    <w:rsid w:val="00B10558"/>
    <w:rsid w:val="00B10679"/>
    <w:rsid w:val="00B125D8"/>
    <w:rsid w:val="00B14851"/>
    <w:rsid w:val="00B156A9"/>
    <w:rsid w:val="00B15F83"/>
    <w:rsid w:val="00B160FF"/>
    <w:rsid w:val="00B16322"/>
    <w:rsid w:val="00B1662E"/>
    <w:rsid w:val="00B16A6F"/>
    <w:rsid w:val="00B179B5"/>
    <w:rsid w:val="00B20A5A"/>
    <w:rsid w:val="00B22C0D"/>
    <w:rsid w:val="00B23AF4"/>
    <w:rsid w:val="00B23C15"/>
    <w:rsid w:val="00B252FE"/>
    <w:rsid w:val="00B253CD"/>
    <w:rsid w:val="00B25762"/>
    <w:rsid w:val="00B25B40"/>
    <w:rsid w:val="00B25FDE"/>
    <w:rsid w:val="00B265CE"/>
    <w:rsid w:val="00B26AB0"/>
    <w:rsid w:val="00B26AD2"/>
    <w:rsid w:val="00B26CA2"/>
    <w:rsid w:val="00B3005E"/>
    <w:rsid w:val="00B3085D"/>
    <w:rsid w:val="00B30B4E"/>
    <w:rsid w:val="00B31246"/>
    <w:rsid w:val="00B31FBE"/>
    <w:rsid w:val="00B326FF"/>
    <w:rsid w:val="00B33105"/>
    <w:rsid w:val="00B33B2F"/>
    <w:rsid w:val="00B340AA"/>
    <w:rsid w:val="00B34A9F"/>
    <w:rsid w:val="00B34B80"/>
    <w:rsid w:val="00B35CDA"/>
    <w:rsid w:val="00B379E1"/>
    <w:rsid w:val="00B37D97"/>
    <w:rsid w:val="00B411BD"/>
    <w:rsid w:val="00B41559"/>
    <w:rsid w:val="00B418E8"/>
    <w:rsid w:val="00B42285"/>
    <w:rsid w:val="00B4274B"/>
    <w:rsid w:val="00B429BE"/>
    <w:rsid w:val="00B435B1"/>
    <w:rsid w:val="00B4367F"/>
    <w:rsid w:val="00B438BA"/>
    <w:rsid w:val="00B44251"/>
    <w:rsid w:val="00B44E11"/>
    <w:rsid w:val="00B44F99"/>
    <w:rsid w:val="00B45876"/>
    <w:rsid w:val="00B50CB3"/>
    <w:rsid w:val="00B51542"/>
    <w:rsid w:val="00B51A90"/>
    <w:rsid w:val="00B51D1D"/>
    <w:rsid w:val="00B52BD7"/>
    <w:rsid w:val="00B5310E"/>
    <w:rsid w:val="00B54ACC"/>
    <w:rsid w:val="00B54DCB"/>
    <w:rsid w:val="00B551C2"/>
    <w:rsid w:val="00B55AC2"/>
    <w:rsid w:val="00B560C9"/>
    <w:rsid w:val="00B56533"/>
    <w:rsid w:val="00B567A4"/>
    <w:rsid w:val="00B56CFC"/>
    <w:rsid w:val="00B57777"/>
    <w:rsid w:val="00B57A17"/>
    <w:rsid w:val="00B57DBE"/>
    <w:rsid w:val="00B609C4"/>
    <w:rsid w:val="00B6134D"/>
    <w:rsid w:val="00B6160A"/>
    <w:rsid w:val="00B61BE2"/>
    <w:rsid w:val="00B61F70"/>
    <w:rsid w:val="00B6266F"/>
    <w:rsid w:val="00B62E0B"/>
    <w:rsid w:val="00B63C32"/>
    <w:rsid w:val="00B6402E"/>
    <w:rsid w:val="00B64434"/>
    <w:rsid w:val="00B66511"/>
    <w:rsid w:val="00B669B8"/>
    <w:rsid w:val="00B70044"/>
    <w:rsid w:val="00B70D22"/>
    <w:rsid w:val="00B711CE"/>
    <w:rsid w:val="00B71DC8"/>
    <w:rsid w:val="00B72991"/>
    <w:rsid w:val="00B73E19"/>
    <w:rsid w:val="00B746C6"/>
    <w:rsid w:val="00B7561D"/>
    <w:rsid w:val="00B75784"/>
    <w:rsid w:val="00B75F5D"/>
    <w:rsid w:val="00B7604C"/>
    <w:rsid w:val="00B7652C"/>
    <w:rsid w:val="00B766BF"/>
    <w:rsid w:val="00B76FA6"/>
    <w:rsid w:val="00B772B3"/>
    <w:rsid w:val="00B772B8"/>
    <w:rsid w:val="00B77FE3"/>
    <w:rsid w:val="00B80910"/>
    <w:rsid w:val="00B80E2F"/>
    <w:rsid w:val="00B81513"/>
    <w:rsid w:val="00B816CC"/>
    <w:rsid w:val="00B818F4"/>
    <w:rsid w:val="00B81BC9"/>
    <w:rsid w:val="00B81C8E"/>
    <w:rsid w:val="00B82149"/>
    <w:rsid w:val="00B8222F"/>
    <w:rsid w:val="00B82615"/>
    <w:rsid w:val="00B82BBB"/>
    <w:rsid w:val="00B83444"/>
    <w:rsid w:val="00B836ED"/>
    <w:rsid w:val="00B837FB"/>
    <w:rsid w:val="00B84F33"/>
    <w:rsid w:val="00B853BE"/>
    <w:rsid w:val="00B85776"/>
    <w:rsid w:val="00B86476"/>
    <w:rsid w:val="00B86A3D"/>
    <w:rsid w:val="00B874F3"/>
    <w:rsid w:val="00B875C7"/>
    <w:rsid w:val="00B90500"/>
    <w:rsid w:val="00B90D10"/>
    <w:rsid w:val="00B90FE5"/>
    <w:rsid w:val="00B918AF"/>
    <w:rsid w:val="00B919AD"/>
    <w:rsid w:val="00B91A2B"/>
    <w:rsid w:val="00B93204"/>
    <w:rsid w:val="00B93988"/>
    <w:rsid w:val="00B9435C"/>
    <w:rsid w:val="00B94E17"/>
    <w:rsid w:val="00B957FE"/>
    <w:rsid w:val="00B95F02"/>
    <w:rsid w:val="00B96BEF"/>
    <w:rsid w:val="00B96FC0"/>
    <w:rsid w:val="00B97260"/>
    <w:rsid w:val="00B97A69"/>
    <w:rsid w:val="00BA0632"/>
    <w:rsid w:val="00BA0AAA"/>
    <w:rsid w:val="00BA0DFB"/>
    <w:rsid w:val="00BA1022"/>
    <w:rsid w:val="00BA1B00"/>
    <w:rsid w:val="00BA24C6"/>
    <w:rsid w:val="00BA2EE5"/>
    <w:rsid w:val="00BA2FEF"/>
    <w:rsid w:val="00BA3D91"/>
    <w:rsid w:val="00BA5A9D"/>
    <w:rsid w:val="00BB1011"/>
    <w:rsid w:val="00BB1548"/>
    <w:rsid w:val="00BB19D4"/>
    <w:rsid w:val="00BB1CE7"/>
    <w:rsid w:val="00BB22A4"/>
    <w:rsid w:val="00BB2E86"/>
    <w:rsid w:val="00BB2FD3"/>
    <w:rsid w:val="00BB2FDF"/>
    <w:rsid w:val="00BB2FFF"/>
    <w:rsid w:val="00BB32EE"/>
    <w:rsid w:val="00BB4408"/>
    <w:rsid w:val="00BB5EEE"/>
    <w:rsid w:val="00BB5FCB"/>
    <w:rsid w:val="00BB604B"/>
    <w:rsid w:val="00BC003D"/>
    <w:rsid w:val="00BC00EC"/>
    <w:rsid w:val="00BC08C5"/>
    <w:rsid w:val="00BC12FB"/>
    <w:rsid w:val="00BC1677"/>
    <w:rsid w:val="00BC1C3C"/>
    <w:rsid w:val="00BC2920"/>
    <w:rsid w:val="00BC307F"/>
    <w:rsid w:val="00BC3159"/>
    <w:rsid w:val="00BC3257"/>
    <w:rsid w:val="00BC39DB"/>
    <w:rsid w:val="00BC3A32"/>
    <w:rsid w:val="00BC3B07"/>
    <w:rsid w:val="00BC46EF"/>
    <w:rsid w:val="00BC4F0F"/>
    <w:rsid w:val="00BC5E77"/>
    <w:rsid w:val="00BC6319"/>
    <w:rsid w:val="00BC6FD6"/>
    <w:rsid w:val="00BC711E"/>
    <w:rsid w:val="00BD008E"/>
    <w:rsid w:val="00BD00DE"/>
    <w:rsid w:val="00BD222F"/>
    <w:rsid w:val="00BD2F3B"/>
    <w:rsid w:val="00BD3372"/>
    <w:rsid w:val="00BD50AA"/>
    <w:rsid w:val="00BD5135"/>
    <w:rsid w:val="00BD537D"/>
    <w:rsid w:val="00BD7291"/>
    <w:rsid w:val="00BD7EA3"/>
    <w:rsid w:val="00BD7FE2"/>
    <w:rsid w:val="00BE00B2"/>
    <w:rsid w:val="00BE0B19"/>
    <w:rsid w:val="00BE0DD8"/>
    <w:rsid w:val="00BE1274"/>
    <w:rsid w:val="00BE13F0"/>
    <w:rsid w:val="00BE1408"/>
    <w:rsid w:val="00BE1825"/>
    <w:rsid w:val="00BE1D82"/>
    <w:rsid w:val="00BE1EE4"/>
    <w:rsid w:val="00BE1F8B"/>
    <w:rsid w:val="00BE2B4F"/>
    <w:rsid w:val="00BE2F39"/>
    <w:rsid w:val="00BE332D"/>
    <w:rsid w:val="00BE3BAA"/>
    <w:rsid w:val="00BE3CF1"/>
    <w:rsid w:val="00BE4B20"/>
    <w:rsid w:val="00BE5FC4"/>
    <w:rsid w:val="00BE6031"/>
    <w:rsid w:val="00BE6FCE"/>
    <w:rsid w:val="00BE78A4"/>
    <w:rsid w:val="00BE7C4D"/>
    <w:rsid w:val="00BE7F6A"/>
    <w:rsid w:val="00BF0055"/>
    <w:rsid w:val="00BF0274"/>
    <w:rsid w:val="00BF0890"/>
    <w:rsid w:val="00BF08C4"/>
    <w:rsid w:val="00BF0BAF"/>
    <w:rsid w:val="00BF19CE"/>
    <w:rsid w:val="00BF209C"/>
    <w:rsid w:val="00BF2773"/>
    <w:rsid w:val="00BF2B6F"/>
    <w:rsid w:val="00BF351A"/>
    <w:rsid w:val="00BF3914"/>
    <w:rsid w:val="00BF49B1"/>
    <w:rsid w:val="00BF50BB"/>
    <w:rsid w:val="00BF5552"/>
    <w:rsid w:val="00BF73F2"/>
    <w:rsid w:val="00C00A7A"/>
    <w:rsid w:val="00C011DB"/>
    <w:rsid w:val="00C01671"/>
    <w:rsid w:val="00C01684"/>
    <w:rsid w:val="00C02419"/>
    <w:rsid w:val="00C02766"/>
    <w:rsid w:val="00C030A6"/>
    <w:rsid w:val="00C03EE8"/>
    <w:rsid w:val="00C05BEC"/>
    <w:rsid w:val="00C06E7D"/>
    <w:rsid w:val="00C06F6E"/>
    <w:rsid w:val="00C1112B"/>
    <w:rsid w:val="00C1132A"/>
    <w:rsid w:val="00C1166F"/>
    <w:rsid w:val="00C11A88"/>
    <w:rsid w:val="00C11BCB"/>
    <w:rsid w:val="00C11F73"/>
    <w:rsid w:val="00C12012"/>
    <w:rsid w:val="00C124FB"/>
    <w:rsid w:val="00C12623"/>
    <w:rsid w:val="00C12874"/>
    <w:rsid w:val="00C12BC1"/>
    <w:rsid w:val="00C13BDA"/>
    <w:rsid w:val="00C13ED2"/>
    <w:rsid w:val="00C13FFD"/>
    <w:rsid w:val="00C14632"/>
    <w:rsid w:val="00C15AC7"/>
    <w:rsid w:val="00C16C30"/>
    <w:rsid w:val="00C20497"/>
    <w:rsid w:val="00C20A00"/>
    <w:rsid w:val="00C21673"/>
    <w:rsid w:val="00C21C7A"/>
    <w:rsid w:val="00C22937"/>
    <w:rsid w:val="00C23130"/>
    <w:rsid w:val="00C233F4"/>
    <w:rsid w:val="00C24367"/>
    <w:rsid w:val="00C255A5"/>
    <w:rsid w:val="00C2584B"/>
    <w:rsid w:val="00C25942"/>
    <w:rsid w:val="00C25DD9"/>
    <w:rsid w:val="00C26473"/>
    <w:rsid w:val="00C2663F"/>
    <w:rsid w:val="00C26DB8"/>
    <w:rsid w:val="00C278EB"/>
    <w:rsid w:val="00C31B28"/>
    <w:rsid w:val="00C3253B"/>
    <w:rsid w:val="00C3400F"/>
    <w:rsid w:val="00C345B0"/>
    <w:rsid w:val="00C34B64"/>
    <w:rsid w:val="00C34C36"/>
    <w:rsid w:val="00C35019"/>
    <w:rsid w:val="00C352B3"/>
    <w:rsid w:val="00C3654C"/>
    <w:rsid w:val="00C36BF5"/>
    <w:rsid w:val="00C36DBC"/>
    <w:rsid w:val="00C376BA"/>
    <w:rsid w:val="00C40373"/>
    <w:rsid w:val="00C4082D"/>
    <w:rsid w:val="00C40AE6"/>
    <w:rsid w:val="00C40E8A"/>
    <w:rsid w:val="00C411AF"/>
    <w:rsid w:val="00C4138D"/>
    <w:rsid w:val="00C41E3A"/>
    <w:rsid w:val="00C4209A"/>
    <w:rsid w:val="00C42796"/>
    <w:rsid w:val="00C42DFF"/>
    <w:rsid w:val="00C4304C"/>
    <w:rsid w:val="00C43315"/>
    <w:rsid w:val="00C43AA6"/>
    <w:rsid w:val="00C452F5"/>
    <w:rsid w:val="00C46555"/>
    <w:rsid w:val="00C46B15"/>
    <w:rsid w:val="00C46F7D"/>
    <w:rsid w:val="00C479B5"/>
    <w:rsid w:val="00C50242"/>
    <w:rsid w:val="00C5034D"/>
    <w:rsid w:val="00C5050E"/>
    <w:rsid w:val="00C50E99"/>
    <w:rsid w:val="00C515E4"/>
    <w:rsid w:val="00C52744"/>
    <w:rsid w:val="00C52906"/>
    <w:rsid w:val="00C52C92"/>
    <w:rsid w:val="00C53895"/>
    <w:rsid w:val="00C53EB3"/>
    <w:rsid w:val="00C54078"/>
    <w:rsid w:val="00C542D4"/>
    <w:rsid w:val="00C547BD"/>
    <w:rsid w:val="00C54D71"/>
    <w:rsid w:val="00C55CE9"/>
    <w:rsid w:val="00C55E61"/>
    <w:rsid w:val="00C563F5"/>
    <w:rsid w:val="00C56574"/>
    <w:rsid w:val="00C570F7"/>
    <w:rsid w:val="00C60814"/>
    <w:rsid w:val="00C613F7"/>
    <w:rsid w:val="00C62CD5"/>
    <w:rsid w:val="00C636E6"/>
    <w:rsid w:val="00C639D6"/>
    <w:rsid w:val="00C63F8E"/>
    <w:rsid w:val="00C6447D"/>
    <w:rsid w:val="00C647FB"/>
    <w:rsid w:val="00C654E0"/>
    <w:rsid w:val="00C65DBE"/>
    <w:rsid w:val="00C6645A"/>
    <w:rsid w:val="00C672F4"/>
    <w:rsid w:val="00C67EAB"/>
    <w:rsid w:val="00C70DFF"/>
    <w:rsid w:val="00C710C4"/>
    <w:rsid w:val="00C72AD4"/>
    <w:rsid w:val="00C73913"/>
    <w:rsid w:val="00C746B2"/>
    <w:rsid w:val="00C746C8"/>
    <w:rsid w:val="00C75552"/>
    <w:rsid w:val="00C75A6B"/>
    <w:rsid w:val="00C763B6"/>
    <w:rsid w:val="00C7644F"/>
    <w:rsid w:val="00C768F6"/>
    <w:rsid w:val="00C80073"/>
    <w:rsid w:val="00C80DEA"/>
    <w:rsid w:val="00C82410"/>
    <w:rsid w:val="00C832DC"/>
    <w:rsid w:val="00C8377F"/>
    <w:rsid w:val="00C851D1"/>
    <w:rsid w:val="00C862BB"/>
    <w:rsid w:val="00C8646D"/>
    <w:rsid w:val="00C86619"/>
    <w:rsid w:val="00C9122B"/>
    <w:rsid w:val="00C913BF"/>
    <w:rsid w:val="00C91DE3"/>
    <w:rsid w:val="00C92297"/>
    <w:rsid w:val="00C92C7F"/>
    <w:rsid w:val="00C92DA5"/>
    <w:rsid w:val="00C933BB"/>
    <w:rsid w:val="00C934C8"/>
    <w:rsid w:val="00C9369D"/>
    <w:rsid w:val="00C94081"/>
    <w:rsid w:val="00C944FA"/>
    <w:rsid w:val="00C94C15"/>
    <w:rsid w:val="00C95854"/>
    <w:rsid w:val="00C95EFF"/>
    <w:rsid w:val="00C96E6F"/>
    <w:rsid w:val="00C97872"/>
    <w:rsid w:val="00CA0532"/>
    <w:rsid w:val="00CA2241"/>
    <w:rsid w:val="00CA31A7"/>
    <w:rsid w:val="00CA31DB"/>
    <w:rsid w:val="00CA39D9"/>
    <w:rsid w:val="00CA3CDD"/>
    <w:rsid w:val="00CA403B"/>
    <w:rsid w:val="00CA46C1"/>
    <w:rsid w:val="00CA505A"/>
    <w:rsid w:val="00CA59DD"/>
    <w:rsid w:val="00CA5C2F"/>
    <w:rsid w:val="00CA671B"/>
    <w:rsid w:val="00CB008E"/>
    <w:rsid w:val="00CB01FA"/>
    <w:rsid w:val="00CB0737"/>
    <w:rsid w:val="00CB097A"/>
    <w:rsid w:val="00CB0D75"/>
    <w:rsid w:val="00CB26EC"/>
    <w:rsid w:val="00CB2D2A"/>
    <w:rsid w:val="00CB5B1E"/>
    <w:rsid w:val="00CB7199"/>
    <w:rsid w:val="00CB787A"/>
    <w:rsid w:val="00CB799B"/>
    <w:rsid w:val="00CC04D6"/>
    <w:rsid w:val="00CC07BC"/>
    <w:rsid w:val="00CC0C4A"/>
    <w:rsid w:val="00CC1262"/>
    <w:rsid w:val="00CC17F0"/>
    <w:rsid w:val="00CC1853"/>
    <w:rsid w:val="00CC1FAE"/>
    <w:rsid w:val="00CC2F8B"/>
    <w:rsid w:val="00CC3A23"/>
    <w:rsid w:val="00CC7127"/>
    <w:rsid w:val="00CC737C"/>
    <w:rsid w:val="00CC7904"/>
    <w:rsid w:val="00CC7B85"/>
    <w:rsid w:val="00CD0400"/>
    <w:rsid w:val="00CD087D"/>
    <w:rsid w:val="00CD09AC"/>
    <w:rsid w:val="00CD0F5D"/>
    <w:rsid w:val="00CD1C0B"/>
    <w:rsid w:val="00CD1F40"/>
    <w:rsid w:val="00CD239A"/>
    <w:rsid w:val="00CD5512"/>
    <w:rsid w:val="00CD623D"/>
    <w:rsid w:val="00CD6E3D"/>
    <w:rsid w:val="00CD701A"/>
    <w:rsid w:val="00CD71AB"/>
    <w:rsid w:val="00CD731C"/>
    <w:rsid w:val="00CE0109"/>
    <w:rsid w:val="00CE1918"/>
    <w:rsid w:val="00CE1FC5"/>
    <w:rsid w:val="00CE21CF"/>
    <w:rsid w:val="00CE2E36"/>
    <w:rsid w:val="00CE46E5"/>
    <w:rsid w:val="00CE485A"/>
    <w:rsid w:val="00CE4E43"/>
    <w:rsid w:val="00CE4F8F"/>
    <w:rsid w:val="00CE5279"/>
    <w:rsid w:val="00CE5A78"/>
    <w:rsid w:val="00CE78AE"/>
    <w:rsid w:val="00CE7E62"/>
    <w:rsid w:val="00CF141E"/>
    <w:rsid w:val="00CF195E"/>
    <w:rsid w:val="00CF19DA"/>
    <w:rsid w:val="00CF1C7F"/>
    <w:rsid w:val="00CF1CC0"/>
    <w:rsid w:val="00CF24F8"/>
    <w:rsid w:val="00CF2653"/>
    <w:rsid w:val="00CF27DC"/>
    <w:rsid w:val="00CF335D"/>
    <w:rsid w:val="00CF4247"/>
    <w:rsid w:val="00CF4429"/>
    <w:rsid w:val="00CF5263"/>
    <w:rsid w:val="00CF5B42"/>
    <w:rsid w:val="00CF60B5"/>
    <w:rsid w:val="00CF6584"/>
    <w:rsid w:val="00CF70C9"/>
    <w:rsid w:val="00D004FA"/>
    <w:rsid w:val="00D00CF1"/>
    <w:rsid w:val="00D01A93"/>
    <w:rsid w:val="00D01B21"/>
    <w:rsid w:val="00D01E2F"/>
    <w:rsid w:val="00D02620"/>
    <w:rsid w:val="00D02BC9"/>
    <w:rsid w:val="00D02F96"/>
    <w:rsid w:val="00D03102"/>
    <w:rsid w:val="00D03727"/>
    <w:rsid w:val="00D0378A"/>
    <w:rsid w:val="00D05132"/>
    <w:rsid w:val="00D05174"/>
    <w:rsid w:val="00D057F7"/>
    <w:rsid w:val="00D05EA9"/>
    <w:rsid w:val="00D06A09"/>
    <w:rsid w:val="00D071F8"/>
    <w:rsid w:val="00D07252"/>
    <w:rsid w:val="00D074F4"/>
    <w:rsid w:val="00D07CE1"/>
    <w:rsid w:val="00D1026A"/>
    <w:rsid w:val="00D107CF"/>
    <w:rsid w:val="00D10D59"/>
    <w:rsid w:val="00D11B0B"/>
    <w:rsid w:val="00D1219D"/>
    <w:rsid w:val="00D12293"/>
    <w:rsid w:val="00D13658"/>
    <w:rsid w:val="00D14236"/>
    <w:rsid w:val="00D14553"/>
    <w:rsid w:val="00D14DB1"/>
    <w:rsid w:val="00D15F43"/>
    <w:rsid w:val="00D16322"/>
    <w:rsid w:val="00D16E87"/>
    <w:rsid w:val="00D17E68"/>
    <w:rsid w:val="00D20372"/>
    <w:rsid w:val="00D20B2F"/>
    <w:rsid w:val="00D20B8B"/>
    <w:rsid w:val="00D2114E"/>
    <w:rsid w:val="00D2162C"/>
    <w:rsid w:val="00D2181A"/>
    <w:rsid w:val="00D21A3C"/>
    <w:rsid w:val="00D21BE2"/>
    <w:rsid w:val="00D2260A"/>
    <w:rsid w:val="00D233F1"/>
    <w:rsid w:val="00D24F78"/>
    <w:rsid w:val="00D256F8"/>
    <w:rsid w:val="00D2685C"/>
    <w:rsid w:val="00D26A3B"/>
    <w:rsid w:val="00D27F88"/>
    <w:rsid w:val="00D302FD"/>
    <w:rsid w:val="00D30337"/>
    <w:rsid w:val="00D3038A"/>
    <w:rsid w:val="00D30511"/>
    <w:rsid w:val="00D3098D"/>
    <w:rsid w:val="00D31A02"/>
    <w:rsid w:val="00D32673"/>
    <w:rsid w:val="00D3323C"/>
    <w:rsid w:val="00D33456"/>
    <w:rsid w:val="00D3396F"/>
    <w:rsid w:val="00D33D4D"/>
    <w:rsid w:val="00D34A0B"/>
    <w:rsid w:val="00D36234"/>
    <w:rsid w:val="00D36371"/>
    <w:rsid w:val="00D3679F"/>
    <w:rsid w:val="00D37A16"/>
    <w:rsid w:val="00D406C0"/>
    <w:rsid w:val="00D4207E"/>
    <w:rsid w:val="00D42A5E"/>
    <w:rsid w:val="00D430AA"/>
    <w:rsid w:val="00D43116"/>
    <w:rsid w:val="00D437D8"/>
    <w:rsid w:val="00D44994"/>
    <w:rsid w:val="00D44A0A"/>
    <w:rsid w:val="00D44F23"/>
    <w:rsid w:val="00D45DF3"/>
    <w:rsid w:val="00D46174"/>
    <w:rsid w:val="00D47DD0"/>
    <w:rsid w:val="00D500AF"/>
    <w:rsid w:val="00D50183"/>
    <w:rsid w:val="00D50E0A"/>
    <w:rsid w:val="00D51754"/>
    <w:rsid w:val="00D51D12"/>
    <w:rsid w:val="00D51FBD"/>
    <w:rsid w:val="00D52C8D"/>
    <w:rsid w:val="00D5362B"/>
    <w:rsid w:val="00D54134"/>
    <w:rsid w:val="00D55072"/>
    <w:rsid w:val="00D550F5"/>
    <w:rsid w:val="00D551B5"/>
    <w:rsid w:val="00D552B9"/>
    <w:rsid w:val="00D569A1"/>
    <w:rsid w:val="00D56DB2"/>
    <w:rsid w:val="00D5747F"/>
    <w:rsid w:val="00D57495"/>
    <w:rsid w:val="00D574FA"/>
    <w:rsid w:val="00D57AE3"/>
    <w:rsid w:val="00D60C8D"/>
    <w:rsid w:val="00D61374"/>
    <w:rsid w:val="00D6137C"/>
    <w:rsid w:val="00D6168A"/>
    <w:rsid w:val="00D616A5"/>
    <w:rsid w:val="00D61B36"/>
    <w:rsid w:val="00D61BAD"/>
    <w:rsid w:val="00D61FF0"/>
    <w:rsid w:val="00D6211D"/>
    <w:rsid w:val="00D6237E"/>
    <w:rsid w:val="00D62C97"/>
    <w:rsid w:val="00D62D7D"/>
    <w:rsid w:val="00D63517"/>
    <w:rsid w:val="00D637EC"/>
    <w:rsid w:val="00D63B75"/>
    <w:rsid w:val="00D651F7"/>
    <w:rsid w:val="00D659B1"/>
    <w:rsid w:val="00D66E18"/>
    <w:rsid w:val="00D6734D"/>
    <w:rsid w:val="00D677EC"/>
    <w:rsid w:val="00D679CF"/>
    <w:rsid w:val="00D679D3"/>
    <w:rsid w:val="00D67E92"/>
    <w:rsid w:val="00D701A5"/>
    <w:rsid w:val="00D70553"/>
    <w:rsid w:val="00D733C7"/>
    <w:rsid w:val="00D7356F"/>
    <w:rsid w:val="00D73587"/>
    <w:rsid w:val="00D73C9C"/>
    <w:rsid w:val="00D73EBB"/>
    <w:rsid w:val="00D751FB"/>
    <w:rsid w:val="00D754D6"/>
    <w:rsid w:val="00D75F76"/>
    <w:rsid w:val="00D761AA"/>
    <w:rsid w:val="00D76FAE"/>
    <w:rsid w:val="00D777D7"/>
    <w:rsid w:val="00D77C41"/>
    <w:rsid w:val="00D80AB8"/>
    <w:rsid w:val="00D81792"/>
    <w:rsid w:val="00D819B1"/>
    <w:rsid w:val="00D82494"/>
    <w:rsid w:val="00D82818"/>
    <w:rsid w:val="00D8281A"/>
    <w:rsid w:val="00D83254"/>
    <w:rsid w:val="00D83AE9"/>
    <w:rsid w:val="00D83E20"/>
    <w:rsid w:val="00D846E0"/>
    <w:rsid w:val="00D8551B"/>
    <w:rsid w:val="00D857B8"/>
    <w:rsid w:val="00D87175"/>
    <w:rsid w:val="00D87592"/>
    <w:rsid w:val="00D8785A"/>
    <w:rsid w:val="00D87ABF"/>
    <w:rsid w:val="00D87C97"/>
    <w:rsid w:val="00D90213"/>
    <w:rsid w:val="00D90CD3"/>
    <w:rsid w:val="00D919E6"/>
    <w:rsid w:val="00D91BE1"/>
    <w:rsid w:val="00D92C29"/>
    <w:rsid w:val="00D9326B"/>
    <w:rsid w:val="00D936E2"/>
    <w:rsid w:val="00D95104"/>
    <w:rsid w:val="00D95600"/>
    <w:rsid w:val="00D95E31"/>
    <w:rsid w:val="00D96658"/>
    <w:rsid w:val="00D9683C"/>
    <w:rsid w:val="00D96E8E"/>
    <w:rsid w:val="00D97884"/>
    <w:rsid w:val="00DA0A7F"/>
    <w:rsid w:val="00DA19E2"/>
    <w:rsid w:val="00DA1C31"/>
    <w:rsid w:val="00DA20BC"/>
    <w:rsid w:val="00DA2ED7"/>
    <w:rsid w:val="00DA2FB7"/>
    <w:rsid w:val="00DA3E6B"/>
    <w:rsid w:val="00DA3E7A"/>
    <w:rsid w:val="00DA3FFA"/>
    <w:rsid w:val="00DA4139"/>
    <w:rsid w:val="00DA430C"/>
    <w:rsid w:val="00DA5994"/>
    <w:rsid w:val="00DA615D"/>
    <w:rsid w:val="00DA6598"/>
    <w:rsid w:val="00DA6C0F"/>
    <w:rsid w:val="00DA702F"/>
    <w:rsid w:val="00DA709F"/>
    <w:rsid w:val="00DA76CD"/>
    <w:rsid w:val="00DA7919"/>
    <w:rsid w:val="00DA7C15"/>
    <w:rsid w:val="00DA7F8A"/>
    <w:rsid w:val="00DB0176"/>
    <w:rsid w:val="00DB0404"/>
    <w:rsid w:val="00DB11F8"/>
    <w:rsid w:val="00DB18F8"/>
    <w:rsid w:val="00DB1F2A"/>
    <w:rsid w:val="00DB23B2"/>
    <w:rsid w:val="00DB297F"/>
    <w:rsid w:val="00DB3153"/>
    <w:rsid w:val="00DB317A"/>
    <w:rsid w:val="00DB3B82"/>
    <w:rsid w:val="00DB45FC"/>
    <w:rsid w:val="00DB485D"/>
    <w:rsid w:val="00DB5096"/>
    <w:rsid w:val="00DB51EB"/>
    <w:rsid w:val="00DC1327"/>
    <w:rsid w:val="00DC1350"/>
    <w:rsid w:val="00DC144B"/>
    <w:rsid w:val="00DC1A5A"/>
    <w:rsid w:val="00DC1C65"/>
    <w:rsid w:val="00DC3237"/>
    <w:rsid w:val="00DC41A4"/>
    <w:rsid w:val="00DC5672"/>
    <w:rsid w:val="00DC60A2"/>
    <w:rsid w:val="00DC6600"/>
    <w:rsid w:val="00DC67BD"/>
    <w:rsid w:val="00DC6924"/>
    <w:rsid w:val="00DC71F2"/>
    <w:rsid w:val="00DD0709"/>
    <w:rsid w:val="00DD1096"/>
    <w:rsid w:val="00DD2025"/>
    <w:rsid w:val="00DD202D"/>
    <w:rsid w:val="00DD22EA"/>
    <w:rsid w:val="00DD23A0"/>
    <w:rsid w:val="00DD3EF5"/>
    <w:rsid w:val="00DD53FA"/>
    <w:rsid w:val="00DD5F30"/>
    <w:rsid w:val="00DD5F42"/>
    <w:rsid w:val="00DD617B"/>
    <w:rsid w:val="00DD6833"/>
    <w:rsid w:val="00DE0E59"/>
    <w:rsid w:val="00DE0F6C"/>
    <w:rsid w:val="00DE219B"/>
    <w:rsid w:val="00DE52E3"/>
    <w:rsid w:val="00DE55FD"/>
    <w:rsid w:val="00DE7C00"/>
    <w:rsid w:val="00DF0283"/>
    <w:rsid w:val="00DF03E9"/>
    <w:rsid w:val="00DF03ED"/>
    <w:rsid w:val="00DF04EE"/>
    <w:rsid w:val="00DF0BF4"/>
    <w:rsid w:val="00DF1756"/>
    <w:rsid w:val="00DF179D"/>
    <w:rsid w:val="00DF1E9C"/>
    <w:rsid w:val="00DF3777"/>
    <w:rsid w:val="00DF4226"/>
    <w:rsid w:val="00DF4572"/>
    <w:rsid w:val="00DF4658"/>
    <w:rsid w:val="00DF5941"/>
    <w:rsid w:val="00DF618D"/>
    <w:rsid w:val="00DF6C8B"/>
    <w:rsid w:val="00DF6E01"/>
    <w:rsid w:val="00DF6F17"/>
    <w:rsid w:val="00DF78FA"/>
    <w:rsid w:val="00E00100"/>
    <w:rsid w:val="00E002F1"/>
    <w:rsid w:val="00E0082C"/>
    <w:rsid w:val="00E0086D"/>
    <w:rsid w:val="00E00E07"/>
    <w:rsid w:val="00E01DAA"/>
    <w:rsid w:val="00E023E5"/>
    <w:rsid w:val="00E02432"/>
    <w:rsid w:val="00E031E3"/>
    <w:rsid w:val="00E04022"/>
    <w:rsid w:val="00E04154"/>
    <w:rsid w:val="00E0728F"/>
    <w:rsid w:val="00E0755C"/>
    <w:rsid w:val="00E07BCB"/>
    <w:rsid w:val="00E07D3C"/>
    <w:rsid w:val="00E10861"/>
    <w:rsid w:val="00E1119E"/>
    <w:rsid w:val="00E11820"/>
    <w:rsid w:val="00E130AD"/>
    <w:rsid w:val="00E14A7E"/>
    <w:rsid w:val="00E14B9C"/>
    <w:rsid w:val="00E151E1"/>
    <w:rsid w:val="00E15639"/>
    <w:rsid w:val="00E1573C"/>
    <w:rsid w:val="00E15B36"/>
    <w:rsid w:val="00E167A6"/>
    <w:rsid w:val="00E17084"/>
    <w:rsid w:val="00E17619"/>
    <w:rsid w:val="00E17805"/>
    <w:rsid w:val="00E17C7B"/>
    <w:rsid w:val="00E20F79"/>
    <w:rsid w:val="00E21278"/>
    <w:rsid w:val="00E21E02"/>
    <w:rsid w:val="00E22587"/>
    <w:rsid w:val="00E225BF"/>
    <w:rsid w:val="00E22CCD"/>
    <w:rsid w:val="00E23A11"/>
    <w:rsid w:val="00E23FB7"/>
    <w:rsid w:val="00E24A27"/>
    <w:rsid w:val="00E25F89"/>
    <w:rsid w:val="00E27050"/>
    <w:rsid w:val="00E30741"/>
    <w:rsid w:val="00E32D62"/>
    <w:rsid w:val="00E339DC"/>
    <w:rsid w:val="00E33E15"/>
    <w:rsid w:val="00E33FD5"/>
    <w:rsid w:val="00E361B8"/>
    <w:rsid w:val="00E3669B"/>
    <w:rsid w:val="00E36A1B"/>
    <w:rsid w:val="00E429ED"/>
    <w:rsid w:val="00E43F37"/>
    <w:rsid w:val="00E44A53"/>
    <w:rsid w:val="00E450ED"/>
    <w:rsid w:val="00E466F4"/>
    <w:rsid w:val="00E4685B"/>
    <w:rsid w:val="00E4791B"/>
    <w:rsid w:val="00E47E31"/>
    <w:rsid w:val="00E50AC6"/>
    <w:rsid w:val="00E51DDD"/>
    <w:rsid w:val="00E51FDD"/>
    <w:rsid w:val="00E52435"/>
    <w:rsid w:val="00E53122"/>
    <w:rsid w:val="00E534C6"/>
    <w:rsid w:val="00E5351B"/>
    <w:rsid w:val="00E53FA9"/>
    <w:rsid w:val="00E5414C"/>
    <w:rsid w:val="00E547B3"/>
    <w:rsid w:val="00E54F7D"/>
    <w:rsid w:val="00E56781"/>
    <w:rsid w:val="00E56E87"/>
    <w:rsid w:val="00E5733D"/>
    <w:rsid w:val="00E602BF"/>
    <w:rsid w:val="00E61CC0"/>
    <w:rsid w:val="00E626E7"/>
    <w:rsid w:val="00E6277B"/>
    <w:rsid w:val="00E62872"/>
    <w:rsid w:val="00E63A95"/>
    <w:rsid w:val="00E64424"/>
    <w:rsid w:val="00E6488C"/>
    <w:rsid w:val="00E64C99"/>
    <w:rsid w:val="00E64CD3"/>
    <w:rsid w:val="00E64D58"/>
    <w:rsid w:val="00E65EBE"/>
    <w:rsid w:val="00E65F64"/>
    <w:rsid w:val="00E671C9"/>
    <w:rsid w:val="00E6743F"/>
    <w:rsid w:val="00E6758E"/>
    <w:rsid w:val="00E6778D"/>
    <w:rsid w:val="00E67E23"/>
    <w:rsid w:val="00E67F17"/>
    <w:rsid w:val="00E70016"/>
    <w:rsid w:val="00E70BC7"/>
    <w:rsid w:val="00E70FBC"/>
    <w:rsid w:val="00E72C01"/>
    <w:rsid w:val="00E741AC"/>
    <w:rsid w:val="00E75174"/>
    <w:rsid w:val="00E753D0"/>
    <w:rsid w:val="00E75EBA"/>
    <w:rsid w:val="00E763B4"/>
    <w:rsid w:val="00E76A9A"/>
    <w:rsid w:val="00E76C24"/>
    <w:rsid w:val="00E77019"/>
    <w:rsid w:val="00E774B5"/>
    <w:rsid w:val="00E77848"/>
    <w:rsid w:val="00E80514"/>
    <w:rsid w:val="00E80E5B"/>
    <w:rsid w:val="00E816C5"/>
    <w:rsid w:val="00E81CE0"/>
    <w:rsid w:val="00E81D33"/>
    <w:rsid w:val="00E81E7C"/>
    <w:rsid w:val="00E8224D"/>
    <w:rsid w:val="00E831D2"/>
    <w:rsid w:val="00E83F9B"/>
    <w:rsid w:val="00E84243"/>
    <w:rsid w:val="00E8519F"/>
    <w:rsid w:val="00E8522C"/>
    <w:rsid w:val="00E85902"/>
    <w:rsid w:val="00E85CC3"/>
    <w:rsid w:val="00E863D0"/>
    <w:rsid w:val="00E8644A"/>
    <w:rsid w:val="00E868A6"/>
    <w:rsid w:val="00E90279"/>
    <w:rsid w:val="00E90448"/>
    <w:rsid w:val="00E90457"/>
    <w:rsid w:val="00E90635"/>
    <w:rsid w:val="00E909A1"/>
    <w:rsid w:val="00E90BFF"/>
    <w:rsid w:val="00E91F04"/>
    <w:rsid w:val="00E91F35"/>
    <w:rsid w:val="00E9502E"/>
    <w:rsid w:val="00E9566B"/>
    <w:rsid w:val="00E95BA6"/>
    <w:rsid w:val="00E97648"/>
    <w:rsid w:val="00EA010E"/>
    <w:rsid w:val="00EA0E4A"/>
    <w:rsid w:val="00EA19F1"/>
    <w:rsid w:val="00EA1A54"/>
    <w:rsid w:val="00EA2009"/>
    <w:rsid w:val="00EA2226"/>
    <w:rsid w:val="00EA26FC"/>
    <w:rsid w:val="00EA3B5A"/>
    <w:rsid w:val="00EA3CA5"/>
    <w:rsid w:val="00EA410E"/>
    <w:rsid w:val="00EA4FD1"/>
    <w:rsid w:val="00EA53C2"/>
    <w:rsid w:val="00EA5695"/>
    <w:rsid w:val="00EA59B8"/>
    <w:rsid w:val="00EA5B0A"/>
    <w:rsid w:val="00EA65AD"/>
    <w:rsid w:val="00EA67EC"/>
    <w:rsid w:val="00EA7FCF"/>
    <w:rsid w:val="00EB06E6"/>
    <w:rsid w:val="00EB0CA3"/>
    <w:rsid w:val="00EB104F"/>
    <w:rsid w:val="00EB1432"/>
    <w:rsid w:val="00EB1B27"/>
    <w:rsid w:val="00EB1DA8"/>
    <w:rsid w:val="00EB28A8"/>
    <w:rsid w:val="00EB4CFF"/>
    <w:rsid w:val="00EB5476"/>
    <w:rsid w:val="00EB70B0"/>
    <w:rsid w:val="00EB73B6"/>
    <w:rsid w:val="00EB7633"/>
    <w:rsid w:val="00EB7736"/>
    <w:rsid w:val="00EC2332"/>
    <w:rsid w:val="00EC2BA8"/>
    <w:rsid w:val="00EC2E2D"/>
    <w:rsid w:val="00EC462B"/>
    <w:rsid w:val="00EC4723"/>
    <w:rsid w:val="00EC4E47"/>
    <w:rsid w:val="00EC56E0"/>
    <w:rsid w:val="00EC6057"/>
    <w:rsid w:val="00EC606E"/>
    <w:rsid w:val="00EC6847"/>
    <w:rsid w:val="00EC72C4"/>
    <w:rsid w:val="00EC7DB6"/>
    <w:rsid w:val="00ED02C5"/>
    <w:rsid w:val="00ED162F"/>
    <w:rsid w:val="00ED18D0"/>
    <w:rsid w:val="00ED2E52"/>
    <w:rsid w:val="00ED3024"/>
    <w:rsid w:val="00ED3380"/>
    <w:rsid w:val="00ED35BC"/>
    <w:rsid w:val="00ED3AF0"/>
    <w:rsid w:val="00ED3FA3"/>
    <w:rsid w:val="00ED4546"/>
    <w:rsid w:val="00ED4708"/>
    <w:rsid w:val="00ED5FE4"/>
    <w:rsid w:val="00ED6CF9"/>
    <w:rsid w:val="00ED71C5"/>
    <w:rsid w:val="00EE16FA"/>
    <w:rsid w:val="00EE179B"/>
    <w:rsid w:val="00EE21EA"/>
    <w:rsid w:val="00EE332B"/>
    <w:rsid w:val="00EE3C42"/>
    <w:rsid w:val="00EE3D4F"/>
    <w:rsid w:val="00EE534D"/>
    <w:rsid w:val="00EE5560"/>
    <w:rsid w:val="00EE5ECE"/>
    <w:rsid w:val="00EE6F1E"/>
    <w:rsid w:val="00EE7EF4"/>
    <w:rsid w:val="00EF0348"/>
    <w:rsid w:val="00EF1393"/>
    <w:rsid w:val="00EF1F9C"/>
    <w:rsid w:val="00EF1FA1"/>
    <w:rsid w:val="00EF2268"/>
    <w:rsid w:val="00EF2796"/>
    <w:rsid w:val="00EF2B8A"/>
    <w:rsid w:val="00EF4366"/>
    <w:rsid w:val="00EF4684"/>
    <w:rsid w:val="00EF4AF1"/>
    <w:rsid w:val="00EF4CD6"/>
    <w:rsid w:val="00EF55A0"/>
    <w:rsid w:val="00EF5768"/>
    <w:rsid w:val="00EF63D1"/>
    <w:rsid w:val="00EF6513"/>
    <w:rsid w:val="00EF6683"/>
    <w:rsid w:val="00EF7002"/>
    <w:rsid w:val="00EF769B"/>
    <w:rsid w:val="00F0013D"/>
    <w:rsid w:val="00F00433"/>
    <w:rsid w:val="00F01CE8"/>
    <w:rsid w:val="00F02685"/>
    <w:rsid w:val="00F027BA"/>
    <w:rsid w:val="00F03E79"/>
    <w:rsid w:val="00F0538B"/>
    <w:rsid w:val="00F0628D"/>
    <w:rsid w:val="00F06651"/>
    <w:rsid w:val="00F06E9B"/>
    <w:rsid w:val="00F07DE6"/>
    <w:rsid w:val="00F07E71"/>
    <w:rsid w:val="00F1056C"/>
    <w:rsid w:val="00F107F1"/>
    <w:rsid w:val="00F10FC1"/>
    <w:rsid w:val="00F112FD"/>
    <w:rsid w:val="00F133A1"/>
    <w:rsid w:val="00F13ECD"/>
    <w:rsid w:val="00F1407F"/>
    <w:rsid w:val="00F155CE"/>
    <w:rsid w:val="00F1578D"/>
    <w:rsid w:val="00F1582D"/>
    <w:rsid w:val="00F16991"/>
    <w:rsid w:val="00F16BF2"/>
    <w:rsid w:val="00F17641"/>
    <w:rsid w:val="00F17872"/>
    <w:rsid w:val="00F17EAE"/>
    <w:rsid w:val="00F20175"/>
    <w:rsid w:val="00F218D4"/>
    <w:rsid w:val="00F21D6F"/>
    <w:rsid w:val="00F21FC9"/>
    <w:rsid w:val="00F2250A"/>
    <w:rsid w:val="00F2469E"/>
    <w:rsid w:val="00F246F7"/>
    <w:rsid w:val="00F24788"/>
    <w:rsid w:val="00F247E2"/>
    <w:rsid w:val="00F24AED"/>
    <w:rsid w:val="00F259D5"/>
    <w:rsid w:val="00F26103"/>
    <w:rsid w:val="00F2640F"/>
    <w:rsid w:val="00F27C34"/>
    <w:rsid w:val="00F27E46"/>
    <w:rsid w:val="00F301C2"/>
    <w:rsid w:val="00F30258"/>
    <w:rsid w:val="00F302E1"/>
    <w:rsid w:val="00F31265"/>
    <w:rsid w:val="00F31A53"/>
    <w:rsid w:val="00F31B22"/>
    <w:rsid w:val="00F31B49"/>
    <w:rsid w:val="00F32F56"/>
    <w:rsid w:val="00F3301E"/>
    <w:rsid w:val="00F33D4F"/>
    <w:rsid w:val="00F347D8"/>
    <w:rsid w:val="00F34B53"/>
    <w:rsid w:val="00F34CD6"/>
    <w:rsid w:val="00F3542A"/>
    <w:rsid w:val="00F354C8"/>
    <w:rsid w:val="00F35873"/>
    <w:rsid w:val="00F35920"/>
    <w:rsid w:val="00F3665C"/>
    <w:rsid w:val="00F366A5"/>
    <w:rsid w:val="00F36C5F"/>
    <w:rsid w:val="00F37259"/>
    <w:rsid w:val="00F3759F"/>
    <w:rsid w:val="00F40208"/>
    <w:rsid w:val="00F405A4"/>
    <w:rsid w:val="00F41549"/>
    <w:rsid w:val="00F41F05"/>
    <w:rsid w:val="00F433BD"/>
    <w:rsid w:val="00F4429F"/>
    <w:rsid w:val="00F44EC5"/>
    <w:rsid w:val="00F456FD"/>
    <w:rsid w:val="00F457CC"/>
    <w:rsid w:val="00F47498"/>
    <w:rsid w:val="00F47CC1"/>
    <w:rsid w:val="00F509AF"/>
    <w:rsid w:val="00F50A68"/>
    <w:rsid w:val="00F512B2"/>
    <w:rsid w:val="00F51995"/>
    <w:rsid w:val="00F521DC"/>
    <w:rsid w:val="00F523C8"/>
    <w:rsid w:val="00F5283D"/>
    <w:rsid w:val="00F52887"/>
    <w:rsid w:val="00F52ABA"/>
    <w:rsid w:val="00F52BC7"/>
    <w:rsid w:val="00F52CA9"/>
    <w:rsid w:val="00F53BF4"/>
    <w:rsid w:val="00F54266"/>
    <w:rsid w:val="00F55043"/>
    <w:rsid w:val="00F55FC5"/>
    <w:rsid w:val="00F55FF3"/>
    <w:rsid w:val="00F56DCF"/>
    <w:rsid w:val="00F57034"/>
    <w:rsid w:val="00F60059"/>
    <w:rsid w:val="00F60BE9"/>
    <w:rsid w:val="00F616A2"/>
    <w:rsid w:val="00F61FD8"/>
    <w:rsid w:val="00F62DBF"/>
    <w:rsid w:val="00F63016"/>
    <w:rsid w:val="00F632BA"/>
    <w:rsid w:val="00F641FC"/>
    <w:rsid w:val="00F64393"/>
    <w:rsid w:val="00F647F7"/>
    <w:rsid w:val="00F64C0D"/>
    <w:rsid w:val="00F6583C"/>
    <w:rsid w:val="00F6589A"/>
    <w:rsid w:val="00F65C60"/>
    <w:rsid w:val="00F660B7"/>
    <w:rsid w:val="00F66C5F"/>
    <w:rsid w:val="00F6783E"/>
    <w:rsid w:val="00F67A09"/>
    <w:rsid w:val="00F67EA4"/>
    <w:rsid w:val="00F70DBE"/>
    <w:rsid w:val="00F71124"/>
    <w:rsid w:val="00F71888"/>
    <w:rsid w:val="00F719CD"/>
    <w:rsid w:val="00F71BB8"/>
    <w:rsid w:val="00F723B2"/>
    <w:rsid w:val="00F72584"/>
    <w:rsid w:val="00F7290D"/>
    <w:rsid w:val="00F72918"/>
    <w:rsid w:val="00F7302F"/>
    <w:rsid w:val="00F732EC"/>
    <w:rsid w:val="00F73D08"/>
    <w:rsid w:val="00F7464D"/>
    <w:rsid w:val="00F74AD1"/>
    <w:rsid w:val="00F75762"/>
    <w:rsid w:val="00F7586B"/>
    <w:rsid w:val="00F75F2F"/>
    <w:rsid w:val="00F76445"/>
    <w:rsid w:val="00F76ECC"/>
    <w:rsid w:val="00F80399"/>
    <w:rsid w:val="00F812C8"/>
    <w:rsid w:val="00F8132D"/>
    <w:rsid w:val="00F818AE"/>
    <w:rsid w:val="00F81B40"/>
    <w:rsid w:val="00F820C4"/>
    <w:rsid w:val="00F825AE"/>
    <w:rsid w:val="00F83410"/>
    <w:rsid w:val="00F83829"/>
    <w:rsid w:val="00F84069"/>
    <w:rsid w:val="00F843D7"/>
    <w:rsid w:val="00F8527E"/>
    <w:rsid w:val="00F85536"/>
    <w:rsid w:val="00F8590C"/>
    <w:rsid w:val="00F8657A"/>
    <w:rsid w:val="00F8679A"/>
    <w:rsid w:val="00F87117"/>
    <w:rsid w:val="00F8736C"/>
    <w:rsid w:val="00F9030E"/>
    <w:rsid w:val="00F907D0"/>
    <w:rsid w:val="00F90ADB"/>
    <w:rsid w:val="00F90E78"/>
    <w:rsid w:val="00F91209"/>
    <w:rsid w:val="00F9221F"/>
    <w:rsid w:val="00F931C7"/>
    <w:rsid w:val="00F93559"/>
    <w:rsid w:val="00F93D72"/>
    <w:rsid w:val="00F93E65"/>
    <w:rsid w:val="00F94070"/>
    <w:rsid w:val="00F950B5"/>
    <w:rsid w:val="00F9513F"/>
    <w:rsid w:val="00F978A5"/>
    <w:rsid w:val="00F97908"/>
    <w:rsid w:val="00F97B43"/>
    <w:rsid w:val="00FA07F8"/>
    <w:rsid w:val="00FA105C"/>
    <w:rsid w:val="00FA1475"/>
    <w:rsid w:val="00FA148A"/>
    <w:rsid w:val="00FA27C8"/>
    <w:rsid w:val="00FA28CE"/>
    <w:rsid w:val="00FA2934"/>
    <w:rsid w:val="00FA2C08"/>
    <w:rsid w:val="00FA31FF"/>
    <w:rsid w:val="00FA3B76"/>
    <w:rsid w:val="00FA4857"/>
    <w:rsid w:val="00FA4D66"/>
    <w:rsid w:val="00FA5A4E"/>
    <w:rsid w:val="00FA5D06"/>
    <w:rsid w:val="00FA63FD"/>
    <w:rsid w:val="00FB0082"/>
    <w:rsid w:val="00FB0243"/>
    <w:rsid w:val="00FB1527"/>
    <w:rsid w:val="00FB2537"/>
    <w:rsid w:val="00FB33DC"/>
    <w:rsid w:val="00FB3C8D"/>
    <w:rsid w:val="00FB3D28"/>
    <w:rsid w:val="00FB427C"/>
    <w:rsid w:val="00FB4338"/>
    <w:rsid w:val="00FB477E"/>
    <w:rsid w:val="00FB4C9C"/>
    <w:rsid w:val="00FB5E32"/>
    <w:rsid w:val="00FB6165"/>
    <w:rsid w:val="00FB6194"/>
    <w:rsid w:val="00FB7D91"/>
    <w:rsid w:val="00FC0150"/>
    <w:rsid w:val="00FC03AB"/>
    <w:rsid w:val="00FC1D60"/>
    <w:rsid w:val="00FC4729"/>
    <w:rsid w:val="00FC4A8C"/>
    <w:rsid w:val="00FC4A91"/>
    <w:rsid w:val="00FC53DB"/>
    <w:rsid w:val="00FC5FC2"/>
    <w:rsid w:val="00FC6177"/>
    <w:rsid w:val="00FC63D1"/>
    <w:rsid w:val="00FC6E3A"/>
    <w:rsid w:val="00FC6F2C"/>
    <w:rsid w:val="00FC7528"/>
    <w:rsid w:val="00FC7D27"/>
    <w:rsid w:val="00FD0572"/>
    <w:rsid w:val="00FD1A97"/>
    <w:rsid w:val="00FD25D6"/>
    <w:rsid w:val="00FD267A"/>
    <w:rsid w:val="00FD2D7B"/>
    <w:rsid w:val="00FD37F6"/>
    <w:rsid w:val="00FD4589"/>
    <w:rsid w:val="00FD473E"/>
    <w:rsid w:val="00FD5F9A"/>
    <w:rsid w:val="00FD6E1D"/>
    <w:rsid w:val="00FD7DF9"/>
    <w:rsid w:val="00FE07B5"/>
    <w:rsid w:val="00FE0B51"/>
    <w:rsid w:val="00FE0B78"/>
    <w:rsid w:val="00FE0EB3"/>
    <w:rsid w:val="00FE0ED4"/>
    <w:rsid w:val="00FE1D95"/>
    <w:rsid w:val="00FE1EAB"/>
    <w:rsid w:val="00FE22B5"/>
    <w:rsid w:val="00FE2C05"/>
    <w:rsid w:val="00FE3465"/>
    <w:rsid w:val="00FE5BB0"/>
    <w:rsid w:val="00FE67CF"/>
    <w:rsid w:val="00FE6D20"/>
    <w:rsid w:val="00FE6FB9"/>
    <w:rsid w:val="00FE7549"/>
    <w:rsid w:val="00FE7BCC"/>
    <w:rsid w:val="00FE7EE6"/>
    <w:rsid w:val="00FF09D0"/>
    <w:rsid w:val="00FF126D"/>
    <w:rsid w:val="00FF2092"/>
    <w:rsid w:val="00FF2310"/>
    <w:rsid w:val="00FF2E73"/>
    <w:rsid w:val="00FF307F"/>
    <w:rsid w:val="00FF4AE2"/>
    <w:rsid w:val="00FF50A8"/>
    <w:rsid w:val="00FF571E"/>
    <w:rsid w:val="00FF6BD1"/>
    <w:rsid w:val="00FF6CC0"/>
    <w:rsid w:val="00FF6DCE"/>
    <w:rsid w:val="00FF6EBC"/>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3AF9E8"/>
  <w15:docId w15:val="{77C41C50-AB61-424C-9751-F0A6C1CC6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2DA"/>
    <w:pPr>
      <w:autoSpaceDE w:val="0"/>
      <w:autoSpaceDN w:val="0"/>
      <w:adjustRightInd w:val="0"/>
      <w:snapToGrid w:val="0"/>
      <w:spacing w:after="120"/>
      <w:jc w:val="both"/>
    </w:pPr>
    <w:rPr>
      <w:sz w:val="22"/>
      <w:szCs w:val="22"/>
    </w:rPr>
  </w:style>
  <w:style w:type="paragraph" w:styleId="1">
    <w:name w:val="heading 1"/>
    <w:basedOn w:val="a"/>
    <w:next w:val="a"/>
    <w:link w:val="1Char"/>
    <w:qFormat/>
    <w:rsid w:val="00657DB2"/>
    <w:pPr>
      <w:keepNext/>
      <w:numPr>
        <w:numId w:val="2"/>
      </w:numPr>
      <w:spacing w:before="120"/>
      <w:outlineLvl w:val="0"/>
    </w:pPr>
    <w:rPr>
      <w:b/>
      <w:bCs/>
      <w:sz w:val="28"/>
      <w:szCs w:val="28"/>
    </w:rPr>
  </w:style>
  <w:style w:type="paragraph" w:styleId="2">
    <w:name w:val="heading 2"/>
    <w:basedOn w:val="a"/>
    <w:next w:val="a"/>
    <w:link w:val="2Char"/>
    <w:qFormat/>
    <w:rsid w:val="00657DB2"/>
    <w:pPr>
      <w:keepNext/>
      <w:numPr>
        <w:ilvl w:val="1"/>
        <w:numId w:val="2"/>
      </w:numPr>
      <w:spacing w:before="120"/>
      <w:outlineLvl w:val="1"/>
    </w:pPr>
    <w:rPr>
      <w:b/>
      <w:bCs/>
      <w:sz w:val="24"/>
    </w:rPr>
  </w:style>
  <w:style w:type="paragraph" w:styleId="3">
    <w:name w:val="heading 3"/>
    <w:basedOn w:val="a"/>
    <w:next w:val="a"/>
    <w:link w:val="3Char"/>
    <w:qFormat/>
    <w:rsid w:val="00657DB2"/>
    <w:pPr>
      <w:keepNext/>
      <w:numPr>
        <w:ilvl w:val="2"/>
        <w:numId w:val="2"/>
      </w:numPr>
      <w:spacing w:before="120"/>
      <w:outlineLvl w:val="2"/>
    </w:pPr>
    <w:rPr>
      <w:b/>
    </w:rPr>
  </w:style>
  <w:style w:type="paragraph" w:styleId="4">
    <w:name w:val="heading 4"/>
    <w:basedOn w:val="a"/>
    <w:next w:val="a"/>
    <w:qFormat/>
    <w:rsid w:val="00657DB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57DB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57DB2"/>
    <w:pPr>
      <w:numPr>
        <w:ilvl w:val="5"/>
        <w:numId w:val="2"/>
      </w:numPr>
      <w:spacing w:before="240" w:after="60"/>
      <w:outlineLvl w:val="5"/>
    </w:pPr>
    <w:rPr>
      <w:b/>
      <w:bCs/>
    </w:rPr>
  </w:style>
  <w:style w:type="paragraph" w:styleId="7">
    <w:name w:val="heading 7"/>
    <w:basedOn w:val="a"/>
    <w:next w:val="a"/>
    <w:qFormat/>
    <w:rsid w:val="00657DB2"/>
    <w:pPr>
      <w:numPr>
        <w:ilvl w:val="6"/>
        <w:numId w:val="2"/>
      </w:numPr>
      <w:spacing w:before="240" w:after="60"/>
      <w:outlineLvl w:val="6"/>
    </w:pPr>
    <w:rPr>
      <w:sz w:val="24"/>
      <w:szCs w:val="24"/>
    </w:rPr>
  </w:style>
  <w:style w:type="paragraph" w:styleId="8">
    <w:name w:val="heading 8"/>
    <w:basedOn w:val="a"/>
    <w:next w:val="a"/>
    <w:qFormat/>
    <w:rsid w:val="00657DB2"/>
    <w:pPr>
      <w:numPr>
        <w:ilvl w:val="7"/>
        <w:numId w:val="2"/>
      </w:numPr>
      <w:spacing w:before="240" w:after="60"/>
      <w:outlineLvl w:val="7"/>
    </w:pPr>
    <w:rPr>
      <w:i/>
      <w:iCs/>
      <w:sz w:val="24"/>
      <w:szCs w:val="24"/>
    </w:rPr>
  </w:style>
  <w:style w:type="paragraph" w:styleId="9">
    <w:name w:val="heading 9"/>
    <w:aliases w:val="Figure Heading,FH"/>
    <w:basedOn w:val="a"/>
    <w:next w:val="a"/>
    <w:qFormat/>
    <w:rsid w:val="00657DB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DB2"/>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657DB2"/>
    <w:rPr>
      <w:color w:val="0000FF"/>
      <w:u w:val="single"/>
    </w:rPr>
  </w:style>
  <w:style w:type="paragraph" w:styleId="a5">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a"/>
    <w:next w:val="a"/>
    <w:link w:val="Char0"/>
    <w:qFormat/>
    <w:rsid w:val="00657DB2"/>
    <w:pPr>
      <w:jc w:val="center"/>
    </w:pPr>
    <w:rPr>
      <w:b/>
      <w:bCs/>
      <w:sz w:val="20"/>
      <w:szCs w:val="20"/>
    </w:rPr>
  </w:style>
  <w:style w:type="character" w:customStyle="1" w:styleId="Char0">
    <w:name w:val="题注 Char"/>
    <w:aliases w:val="cap Char,题注 Char Char Char Char Char,题注 Char Char Char Char Char Char Char Char Char,题注 Char Char Char Char1,题注 Char Char Char Char Char Char Char Char1,Caption Char1 Char Char,cap Char Char1 Char,Caption Char Char1 Char Char,题注1 Char"/>
    <w:basedOn w:val="a0"/>
    <w:link w:val="a5"/>
    <w:rsid w:val="00C411AF"/>
    <w:rPr>
      <w:b/>
      <w:bCs/>
    </w:rPr>
  </w:style>
  <w:style w:type="paragraph" w:styleId="a6">
    <w:name w:val="List Bullet"/>
    <w:basedOn w:val="a7"/>
    <w:rsid w:val="00657DB2"/>
    <w:pPr>
      <w:autoSpaceDE/>
      <w:autoSpaceDN/>
      <w:adjustRightInd/>
      <w:spacing w:after="180"/>
      <w:ind w:left="568" w:hanging="284"/>
      <w:jc w:val="left"/>
    </w:pPr>
    <w:rPr>
      <w:sz w:val="20"/>
      <w:szCs w:val="20"/>
      <w:lang w:val="en-GB"/>
    </w:rPr>
  </w:style>
  <w:style w:type="paragraph" w:styleId="a7">
    <w:name w:val="List"/>
    <w:basedOn w:val="a"/>
    <w:rsid w:val="00657DB2"/>
    <w:pPr>
      <w:ind w:left="360" w:hanging="360"/>
    </w:pPr>
  </w:style>
  <w:style w:type="paragraph" w:styleId="20">
    <w:name w:val="Body Text 2"/>
    <w:basedOn w:val="a"/>
    <w:rsid w:val="00657DB2"/>
    <w:pPr>
      <w:spacing w:after="0"/>
      <w:jc w:val="left"/>
    </w:pPr>
    <w:rPr>
      <w:szCs w:val="20"/>
    </w:rPr>
  </w:style>
  <w:style w:type="paragraph" w:styleId="a8">
    <w:name w:val="Balloon Text"/>
    <w:basedOn w:val="a"/>
    <w:semiHidden/>
    <w:rsid w:val="00657DB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657DB2"/>
    <w:rPr>
      <w:color w:val="800080"/>
      <w:u w:val="single"/>
    </w:rPr>
  </w:style>
  <w:style w:type="paragraph" w:styleId="aa">
    <w:name w:val="footnote text"/>
    <w:basedOn w:val="a"/>
    <w:semiHidden/>
    <w:rsid w:val="00657DB2"/>
    <w:rPr>
      <w:sz w:val="20"/>
      <w:szCs w:val="20"/>
    </w:rPr>
  </w:style>
  <w:style w:type="character" w:styleId="ab">
    <w:name w:val="footnote reference"/>
    <w:basedOn w:val="a0"/>
    <w:semiHidden/>
    <w:rsid w:val="00657DB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annotation text"/>
    <w:basedOn w:val="a"/>
    <w:link w:val="Char3"/>
    <w:rsid w:val="0046460C"/>
    <w:rPr>
      <w:sz w:val="20"/>
      <w:szCs w:val="20"/>
    </w:rPr>
  </w:style>
  <w:style w:type="character" w:customStyle="1" w:styleId="Char3">
    <w:name w:val="批注文字 Char"/>
    <w:basedOn w:val="a0"/>
    <w:link w:val="af0"/>
    <w:rsid w:val="0046460C"/>
  </w:style>
  <w:style w:type="paragraph" w:customStyle="1" w:styleId="TAH">
    <w:name w:val="TAH"/>
    <w:basedOn w:val="TAC"/>
    <w:link w:val="TAHCar"/>
    <w:rsid w:val="008F20BC"/>
    <w:rPr>
      <w:b/>
    </w:rPr>
  </w:style>
  <w:style w:type="paragraph" w:customStyle="1" w:styleId="TAC">
    <w:name w:val="TAC"/>
    <w:basedOn w:val="a"/>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a"/>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af1">
    <w:name w:val="Normal (Web)"/>
    <w:basedOn w:val="a"/>
    <w:uiPriority w:val="99"/>
    <w:semiHidden/>
    <w:unhideWhenUsed/>
    <w:rsid w:val="00525EC0"/>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GridTable4-Accent51">
    <w:name w:val="Grid Table 4 - Accent 51"/>
    <w:basedOn w:val="a1"/>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a"/>
    <w:next w:val="a"/>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2">
    <w:name w:val="List Paragraph"/>
    <w:aliases w:val="- Bullets,リスト段落,?? ??,?????,????,Lista1,列出段落1,中等深浅网格 1 - 着色 21,列表段落,목록 단락,¥¡¡¡¡ì¬º¥¹¥È¶ÎÂä,ÁÐ³ö¶ÎÂä,列表段落1,—ño’i—Ž,¥ê¥¹¥È¶ÎÂä"/>
    <w:basedOn w:val="a"/>
    <w:link w:val="Char4"/>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 ?? Char,????? Char,???? Char,Lista1 Char,列出段落1 Char,中等深浅网格 1 - 着色 21 Char,列表段落 Char,목록 단락 Char,¥¡¡¡¡ì¬º¥¹¥È¶ÎÂä Char,ÁÐ³ö¶ÎÂä Char,列表段落1 Char,—ño’i—Ž Char,¥ê¥¹¥È¶ÎÂä Char"/>
    <w:link w:val="af2"/>
    <w:uiPriority w:val="34"/>
    <w:qFormat/>
    <w:locked/>
    <w:rsid w:val="002E6E54"/>
    <w:rPr>
      <w:lang w:val="en-GB" w:eastAsia="ja-JP"/>
    </w:rPr>
  </w:style>
  <w:style w:type="character" w:styleId="af3">
    <w:name w:val="annotation reference"/>
    <w:uiPriority w:val="99"/>
    <w:qFormat/>
    <w:rsid w:val="002E6E54"/>
    <w:rPr>
      <w:kern w:val="2"/>
      <w:sz w:val="16"/>
      <w:szCs w:val="16"/>
      <w:lang w:val="en-GB" w:eastAsia="zh-CN" w:bidi="ar-SA"/>
    </w:rPr>
  </w:style>
  <w:style w:type="paragraph" w:styleId="af4">
    <w:name w:val="annotation subject"/>
    <w:basedOn w:val="af0"/>
    <w:next w:val="af0"/>
    <w:link w:val="Char5"/>
    <w:rsid w:val="002E6E54"/>
    <w:rPr>
      <w:b/>
      <w:bCs/>
      <w:kern w:val="2"/>
      <w:lang w:val="en-GB" w:eastAsia="zh-CN"/>
    </w:rPr>
  </w:style>
  <w:style w:type="character" w:customStyle="1" w:styleId="Char5">
    <w:name w:val="批注主题 Char"/>
    <w:basedOn w:val="Char3"/>
    <w:link w:val="af4"/>
    <w:rsid w:val="002E6E54"/>
    <w:rPr>
      <w:b/>
      <w:bCs/>
      <w:kern w:val="2"/>
      <w:lang w:val="en-GB" w:eastAsia="zh-CN"/>
    </w:rPr>
  </w:style>
  <w:style w:type="paragraph" w:styleId="af5">
    <w:name w:val="Revision"/>
    <w:hidden/>
    <w:uiPriority w:val="99"/>
    <w:semiHidden/>
    <w:rsid w:val="002E6E54"/>
    <w:rPr>
      <w:sz w:val="22"/>
      <w:szCs w:val="22"/>
    </w:rPr>
  </w:style>
  <w:style w:type="paragraph" w:styleId="af6">
    <w:name w:val="Document Map"/>
    <w:basedOn w:val="a"/>
    <w:link w:val="Char6"/>
    <w:rsid w:val="002E6E54"/>
    <w:rPr>
      <w:rFonts w:ascii="宋体"/>
      <w:kern w:val="2"/>
      <w:sz w:val="18"/>
      <w:szCs w:val="18"/>
      <w:lang w:val="en-GB"/>
    </w:rPr>
  </w:style>
  <w:style w:type="character" w:customStyle="1" w:styleId="Char6">
    <w:name w:val="文档结构图 Char"/>
    <w:basedOn w:val="a0"/>
    <w:link w:val="af6"/>
    <w:rsid w:val="002E6E54"/>
    <w:rPr>
      <w:rFonts w:ascii="宋体"/>
      <w:kern w:val="2"/>
      <w:sz w:val="18"/>
      <w:szCs w:val="18"/>
      <w:lang w:val="en-GB"/>
    </w:rPr>
  </w:style>
  <w:style w:type="character" w:customStyle="1" w:styleId="1Char">
    <w:name w:val="标题 1 Char"/>
    <w:link w:val="1"/>
    <w:rsid w:val="002E6E54"/>
    <w:rPr>
      <w:b/>
      <w:bCs/>
      <w:sz w:val="28"/>
      <w:szCs w:val="28"/>
    </w:rPr>
  </w:style>
  <w:style w:type="character" w:customStyle="1" w:styleId="2Char">
    <w:name w:val="标题 2 Char"/>
    <w:link w:val="2"/>
    <w:rsid w:val="002E6E54"/>
    <w:rPr>
      <w:b/>
      <w:bCs/>
      <w:sz w:val="24"/>
      <w:szCs w:val="22"/>
    </w:rPr>
  </w:style>
  <w:style w:type="character" w:customStyle="1" w:styleId="3Char">
    <w:name w:val="标题 3 Char"/>
    <w:link w:val="3"/>
    <w:rsid w:val="002E6E54"/>
    <w:rPr>
      <w:b/>
      <w:sz w:val="22"/>
      <w:szCs w:val="22"/>
    </w:rPr>
  </w:style>
  <w:style w:type="character" w:styleId="af7">
    <w:name w:val="Strong"/>
    <w:qFormat/>
    <w:rsid w:val="002E6E54"/>
    <w:rPr>
      <w:b/>
      <w:bCs/>
      <w:kern w:val="2"/>
      <w:lang w:val="en-GB" w:eastAsia="zh-CN" w:bidi="ar-SA"/>
    </w:rPr>
  </w:style>
  <w:style w:type="paragraph" w:customStyle="1" w:styleId="RAN1bullet2">
    <w:name w:val="RAN1 bullet2"/>
    <w:basedOn w:val="a"/>
    <w:qFormat/>
    <w:rsid w:val="005476F5"/>
    <w:pPr>
      <w:numPr>
        <w:ilvl w:val="1"/>
        <w:numId w:val="3"/>
      </w:numPr>
      <w:tabs>
        <w:tab w:val="left" w:pos="1440"/>
      </w:tabs>
      <w:autoSpaceDE/>
      <w:autoSpaceDN/>
      <w:adjustRightInd/>
      <w:snapToGrid/>
      <w:spacing w:after="0"/>
      <w:jc w:val="left"/>
    </w:pPr>
    <w:rPr>
      <w:rFonts w:ascii="Times" w:eastAsia="Batang" w:hAnsi="Times"/>
      <w:sz w:val="20"/>
      <w:szCs w:val="20"/>
    </w:rPr>
  </w:style>
  <w:style w:type="paragraph" w:customStyle="1" w:styleId="berschrift1H1">
    <w:name w:val="Überschrift 1.H1"/>
    <w:basedOn w:val="a"/>
    <w:next w:val="a"/>
    <w:rsid w:val="00DB23B2"/>
    <w:pPr>
      <w:keepNext/>
      <w:keepLines/>
      <w:numPr>
        <w:numId w:val="4"/>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 w:type="paragraph" w:customStyle="1" w:styleId="B1">
    <w:name w:val="B1"/>
    <w:basedOn w:val="a7"/>
    <w:link w:val="B1Zchn"/>
    <w:qFormat/>
    <w:rsid w:val="00DB23B2"/>
    <w:pPr>
      <w:widowControl w:val="0"/>
      <w:autoSpaceDE/>
      <w:autoSpaceDN/>
      <w:adjustRightInd/>
      <w:snapToGrid/>
      <w:spacing w:after="180"/>
      <w:ind w:left="568" w:hanging="284"/>
    </w:pPr>
    <w:rPr>
      <w:rFonts w:asciiTheme="minorHAnsi" w:eastAsiaTheme="minorEastAsia" w:hAnsiTheme="minorHAnsi" w:cstheme="minorBidi"/>
      <w:kern w:val="2"/>
      <w:sz w:val="21"/>
      <w:lang w:eastAsia="zh-CN"/>
    </w:rPr>
  </w:style>
  <w:style w:type="character" w:customStyle="1" w:styleId="B1Zchn">
    <w:name w:val="B1 Zchn"/>
    <w:link w:val="B1"/>
    <w:rsid w:val="00DB23B2"/>
    <w:rPr>
      <w:rFonts w:asciiTheme="minorHAnsi" w:eastAsiaTheme="minorEastAsia" w:hAnsiTheme="minorHAnsi" w:cstheme="minorBidi"/>
      <w:kern w:val="2"/>
      <w:sz w:val="21"/>
      <w:szCs w:val="22"/>
      <w:lang w:eastAsia="zh-CN"/>
    </w:rPr>
  </w:style>
  <w:style w:type="character" w:styleId="af8">
    <w:name w:val="Placeholder Text"/>
    <w:basedOn w:val="a0"/>
    <w:uiPriority w:val="99"/>
    <w:semiHidden/>
    <w:rsid w:val="00823A22"/>
    <w:rPr>
      <w:color w:val="808080"/>
    </w:rPr>
  </w:style>
  <w:style w:type="paragraph" w:customStyle="1" w:styleId="PL">
    <w:name w:val="PL"/>
    <w:link w:val="PLChar"/>
    <w:qFormat/>
    <w:rsid w:val="00B30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085D"/>
    <w:rPr>
      <w:rFonts w:ascii="Courier New" w:eastAsia="Batang" w:hAnsi="Courier New"/>
      <w:noProof/>
      <w:sz w:val="16"/>
      <w:shd w:val="clear" w:color="auto" w:fill="E6E6E6"/>
      <w:lang w:val="en-GB" w:eastAsia="sv-SE"/>
    </w:rPr>
  </w:style>
  <w:style w:type="numbering" w:customStyle="1" w:styleId="StyleBulleted">
    <w:name w:val="Style Bulleted"/>
    <w:rsid w:val="00E9566B"/>
    <w:pPr>
      <w:numPr>
        <w:numId w:val="5"/>
      </w:numPr>
    </w:pPr>
  </w:style>
  <w:style w:type="paragraph" w:customStyle="1" w:styleId="RAN1bullet1">
    <w:name w:val="RAN1 bullet1"/>
    <w:basedOn w:val="a"/>
    <w:link w:val="RAN1bullet1Char"/>
    <w:qFormat/>
    <w:rsid w:val="002521D8"/>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2521D8"/>
    <w:rPr>
      <w:rFonts w:ascii="Times" w:eastAsia="Batang" w:hAnsi="Times"/>
      <w:szCs w:val="24"/>
      <w:lang w:val="en-GB"/>
    </w:rPr>
  </w:style>
  <w:style w:type="paragraph" w:customStyle="1" w:styleId="TH">
    <w:name w:val="TH"/>
    <w:basedOn w:val="a"/>
    <w:link w:val="THChar"/>
    <w:rsid w:val="00684F3A"/>
    <w:pPr>
      <w:keepNext/>
      <w:keepLines/>
      <w:autoSpaceDE/>
      <w:autoSpaceDN/>
      <w:adjustRightInd/>
      <w:snapToGrid/>
      <w:spacing w:before="60" w:after="180"/>
      <w:jc w:val="center"/>
    </w:pPr>
    <w:rPr>
      <w:rFonts w:ascii="Arial" w:eastAsiaTheme="minorEastAsia" w:hAnsi="Arial"/>
      <w:b/>
      <w:sz w:val="20"/>
      <w:szCs w:val="20"/>
    </w:rPr>
  </w:style>
  <w:style w:type="character" w:customStyle="1" w:styleId="THChar">
    <w:name w:val="TH Char"/>
    <w:link w:val="TH"/>
    <w:rsid w:val="00684F3A"/>
    <w:rPr>
      <w:rFonts w:ascii="Arial" w:eastAsiaTheme="minorEastAsia" w:hAnsi="Arial"/>
      <w:b/>
    </w:rPr>
  </w:style>
  <w:style w:type="character" w:customStyle="1" w:styleId="B1Char1">
    <w:name w:val="B1 Char1"/>
    <w:rsid w:val="00B179B5"/>
    <w:rPr>
      <w:rFonts w:eastAsia="Times New Roman"/>
    </w:rPr>
  </w:style>
  <w:style w:type="paragraph" w:customStyle="1" w:styleId="CRCoverPage">
    <w:name w:val="CR Cover Page"/>
    <w:rsid w:val="00EF1393"/>
    <w:pPr>
      <w:spacing w:after="120"/>
    </w:pPr>
    <w:rPr>
      <w:rFonts w:ascii="Arial" w:eastAsia="MS Mincho" w:hAnsi="Arial"/>
      <w:lang w:val="en-GB"/>
    </w:rPr>
  </w:style>
  <w:style w:type="paragraph" w:customStyle="1" w:styleId="LGTdoc1">
    <w:name w:val="LGTdoc_제목1"/>
    <w:basedOn w:val="a"/>
    <w:link w:val="LGTdoc1Char"/>
    <w:rsid w:val="001D4E4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1D4E4F"/>
    <w:rPr>
      <w:rFonts w:eastAsia="Batang"/>
      <w:b/>
      <w:snapToGrid w:val="0"/>
      <w:sz w:val="28"/>
      <w:lang w:val="en-GB" w:eastAsia="ko-KR"/>
    </w:rPr>
  </w:style>
  <w:style w:type="paragraph" w:customStyle="1" w:styleId="Proposal">
    <w:name w:val="Proposal"/>
    <w:basedOn w:val="a"/>
    <w:qFormat/>
    <w:rsid w:val="00FA5D06"/>
    <w:pPr>
      <w:widowControl w:val="0"/>
      <w:numPr>
        <w:numId w:val="9"/>
      </w:numPr>
      <w:tabs>
        <w:tab w:val="clear" w:pos="1304"/>
        <w:tab w:val="left" w:pos="1701"/>
      </w:tabs>
      <w:autoSpaceDE/>
      <w:autoSpaceDN/>
      <w:adjustRightInd/>
      <w:snapToGrid/>
      <w:spacing w:after="0"/>
      <w:ind w:left="1701" w:hanging="1701"/>
    </w:pPr>
    <w:rPr>
      <w:rFonts w:asciiTheme="minorHAnsi" w:eastAsiaTheme="minorEastAsia" w:hAnsiTheme="minorHAnsi" w:cstheme="minorBidi"/>
      <w:b/>
      <w:bCs/>
      <w:kern w:val="2"/>
      <w:sz w:val="21"/>
      <w:lang w:eastAsia="zh-CN"/>
    </w:rPr>
  </w:style>
  <w:style w:type="paragraph" w:customStyle="1" w:styleId="proposal-bullet">
    <w:name w:val="proposal-bullet"/>
    <w:basedOn w:val="a"/>
    <w:link w:val="proposal-bullet0"/>
    <w:autoRedefine/>
    <w:rsid w:val="00717A07"/>
    <w:pPr>
      <w:numPr>
        <w:numId w:val="10"/>
      </w:numPr>
      <w:autoSpaceDE/>
      <w:autoSpaceDN/>
      <w:adjustRightInd/>
      <w:spacing w:after="100" w:afterAutospacing="1"/>
      <w:ind w:rightChars="100" w:right="240"/>
    </w:pPr>
    <w:rPr>
      <w:rFonts w:eastAsia="MS Gothic"/>
      <w:b/>
      <w:i/>
      <w:sz w:val="24"/>
      <w:szCs w:val="20"/>
      <w:lang w:val="x-none" w:eastAsia="x-none"/>
    </w:rPr>
  </w:style>
  <w:style w:type="character" w:customStyle="1" w:styleId="proposal-bullet0">
    <w:name w:val="proposal-bullet (文字)"/>
    <w:link w:val="proposal-bullet"/>
    <w:rsid w:val="00717A07"/>
    <w:rPr>
      <w:rFonts w:eastAsia="MS Gothic"/>
      <w:b/>
      <w:i/>
      <w:sz w:val="24"/>
      <w:lang w:val="x-none" w:eastAsia="x-none"/>
    </w:rPr>
  </w:style>
  <w:style w:type="paragraph" w:styleId="10">
    <w:name w:val="toc 1"/>
    <w:aliases w:val="Observation TOC2"/>
    <w:uiPriority w:val="39"/>
    <w:rsid w:val="00A87B7A"/>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lang w:eastAsia="zh-CN"/>
    </w:rPr>
  </w:style>
  <w:style w:type="paragraph" w:customStyle="1" w:styleId="LGTdoc">
    <w:name w:val="LGTdoc_본문"/>
    <w:basedOn w:val="a"/>
    <w:link w:val="LGTdocChar"/>
    <w:rsid w:val="00205F38"/>
    <w:pPr>
      <w:widowControl w:val="0"/>
      <w:spacing w:afterLines="50" w:line="264" w:lineRule="auto"/>
    </w:pPr>
    <w:rPr>
      <w:rFonts w:eastAsia="Batang"/>
      <w:kern w:val="2"/>
      <w:szCs w:val="24"/>
      <w:lang w:val="en-GB" w:eastAsia="ko-KR"/>
    </w:rPr>
  </w:style>
  <w:style w:type="paragraph" w:customStyle="1" w:styleId="maintext">
    <w:name w:val="main text"/>
    <w:basedOn w:val="a"/>
    <w:link w:val="maintextChar"/>
    <w:qFormat/>
    <w:rsid w:val="009573C9"/>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9573C9"/>
    <w:rPr>
      <w:rFonts w:eastAsia="Malgun Gothic" w:cs="Batang"/>
      <w:lang w:val="en-GB" w:eastAsia="ko-KR"/>
    </w:rPr>
  </w:style>
  <w:style w:type="paragraph" w:customStyle="1" w:styleId="NoteLevel2">
    <w:name w:val="Note Level 2"/>
    <w:basedOn w:val="a"/>
    <w:uiPriority w:val="1"/>
    <w:rsid w:val="0047653F"/>
    <w:pPr>
      <w:keepNext/>
      <w:numPr>
        <w:ilvl w:val="1"/>
        <w:numId w:val="12"/>
      </w:numPr>
      <w:autoSpaceDE/>
      <w:autoSpaceDN/>
      <w:adjustRightInd/>
      <w:spacing w:after="100" w:afterAutospacing="1"/>
      <w:contextualSpacing/>
      <w:outlineLvl w:val="1"/>
    </w:pPr>
    <w:rPr>
      <w:rFonts w:ascii="MS Gothic" w:eastAsia="MS Gothic"/>
      <w:sz w:val="24"/>
      <w:szCs w:val="20"/>
      <w:lang w:val="en-GB" w:eastAsia="ja-JP"/>
    </w:rPr>
  </w:style>
  <w:style w:type="paragraph" w:customStyle="1" w:styleId="Prop-obsv">
    <w:name w:val="Prop-obsv"/>
    <w:basedOn w:val="a"/>
    <w:link w:val="Prop-obsv0"/>
    <w:qFormat/>
    <w:rsid w:val="0047653F"/>
    <w:pPr>
      <w:pBdr>
        <w:top w:val="single" w:sz="4" w:space="1" w:color="auto" w:shadow="1"/>
        <w:left w:val="single" w:sz="4" w:space="4" w:color="auto" w:shadow="1"/>
        <w:bottom w:val="single" w:sz="4" w:space="1" w:color="auto" w:shadow="1"/>
        <w:right w:val="single" w:sz="4" w:space="4" w:color="auto" w:shadow="1"/>
      </w:pBdr>
      <w:shd w:val="clear" w:color="auto" w:fill="FFFFFF"/>
      <w:autoSpaceDE/>
      <w:autoSpaceDN/>
      <w:adjustRightInd/>
      <w:spacing w:before="60" w:after="60"/>
      <w:ind w:rightChars="3200" w:right="3200"/>
      <w:jc w:val="center"/>
    </w:pPr>
    <w:rPr>
      <w:rFonts w:eastAsiaTheme="majorEastAsia"/>
      <w:b/>
      <w:bCs/>
      <w:sz w:val="24"/>
      <w:szCs w:val="24"/>
      <w:lang w:eastAsia="ja-JP"/>
    </w:rPr>
  </w:style>
  <w:style w:type="character" w:customStyle="1" w:styleId="Prop-obsv0">
    <w:name w:val="Prop-obsv (文字)"/>
    <w:basedOn w:val="a0"/>
    <w:link w:val="Prop-obsv"/>
    <w:rsid w:val="0047653F"/>
    <w:rPr>
      <w:rFonts w:eastAsiaTheme="majorEastAsia"/>
      <w:b/>
      <w:bCs/>
      <w:sz w:val="24"/>
      <w:szCs w:val="24"/>
      <w:shd w:val="clear" w:color="auto" w:fill="FFFFFF"/>
      <w:lang w:eastAsia="ja-JP"/>
    </w:rPr>
  </w:style>
  <w:style w:type="paragraph" w:customStyle="1" w:styleId="PANumberedParas">
    <w:name w:val="PA Numbered Paras"/>
    <w:basedOn w:val="a"/>
    <w:rsid w:val="004763EB"/>
    <w:pPr>
      <w:numPr>
        <w:numId w:val="14"/>
      </w:numPr>
      <w:tabs>
        <w:tab w:val="left" w:pos="1080"/>
      </w:tabs>
      <w:autoSpaceDE/>
      <w:autoSpaceDN/>
      <w:adjustRightInd/>
      <w:snapToGrid/>
      <w:spacing w:line="360" w:lineRule="auto"/>
      <w:ind w:left="0" w:firstLine="0"/>
    </w:pPr>
    <w:rPr>
      <w:rFonts w:eastAsiaTheme="minorEastAsia"/>
      <w:sz w:val="24"/>
      <w:szCs w:val="24"/>
    </w:rPr>
  </w:style>
  <w:style w:type="character" w:customStyle="1" w:styleId="LGTdocChar">
    <w:name w:val="LGTdoc_본문 Char"/>
    <w:link w:val="LGTdoc"/>
    <w:locked/>
    <w:rsid w:val="005076D6"/>
    <w:rPr>
      <w:rFonts w:eastAsia="Batang"/>
      <w:kern w:val="2"/>
      <w:sz w:val="22"/>
      <w:szCs w:val="24"/>
      <w:lang w:val="en-GB" w:eastAsia="ko-KR"/>
    </w:rPr>
  </w:style>
  <w:style w:type="paragraph" w:customStyle="1" w:styleId="TF">
    <w:name w:val="TF"/>
    <w:basedOn w:val="TH"/>
    <w:link w:val="TFChar"/>
    <w:rsid w:val="00BC5E77"/>
    <w:pPr>
      <w:keepNext w:val="0"/>
      <w:overflowPunct w:val="0"/>
      <w:autoSpaceDE w:val="0"/>
      <w:autoSpaceDN w:val="0"/>
      <w:adjustRightInd w:val="0"/>
      <w:spacing w:before="0" w:after="240"/>
      <w:textAlignment w:val="baseline"/>
    </w:pPr>
    <w:rPr>
      <w:rFonts w:eastAsia="Times New Roman"/>
      <w:lang w:val="en-GB" w:eastAsia="ko-KR"/>
    </w:rPr>
  </w:style>
  <w:style w:type="character" w:customStyle="1" w:styleId="TFChar">
    <w:name w:val="TF Char"/>
    <w:link w:val="TF"/>
    <w:rsid w:val="00BC5E77"/>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3603803">
      <w:bodyDiv w:val="1"/>
      <w:marLeft w:val="0"/>
      <w:marRight w:val="0"/>
      <w:marTop w:val="0"/>
      <w:marBottom w:val="0"/>
      <w:divBdr>
        <w:top w:val="none" w:sz="0" w:space="0" w:color="auto"/>
        <w:left w:val="none" w:sz="0" w:space="0" w:color="auto"/>
        <w:bottom w:val="none" w:sz="0" w:space="0" w:color="auto"/>
        <w:right w:val="none" w:sz="0" w:space="0" w:color="auto"/>
      </w:divBdr>
    </w:div>
    <w:div w:id="49428171">
      <w:bodyDiv w:val="1"/>
      <w:marLeft w:val="0"/>
      <w:marRight w:val="0"/>
      <w:marTop w:val="0"/>
      <w:marBottom w:val="0"/>
      <w:divBdr>
        <w:top w:val="none" w:sz="0" w:space="0" w:color="auto"/>
        <w:left w:val="none" w:sz="0" w:space="0" w:color="auto"/>
        <w:bottom w:val="none" w:sz="0" w:space="0" w:color="auto"/>
        <w:right w:val="none" w:sz="0" w:space="0" w:color="auto"/>
      </w:divBdr>
    </w:div>
    <w:div w:id="61760201">
      <w:bodyDiv w:val="1"/>
      <w:marLeft w:val="0"/>
      <w:marRight w:val="0"/>
      <w:marTop w:val="0"/>
      <w:marBottom w:val="0"/>
      <w:divBdr>
        <w:top w:val="none" w:sz="0" w:space="0" w:color="auto"/>
        <w:left w:val="none" w:sz="0" w:space="0" w:color="auto"/>
        <w:bottom w:val="none" w:sz="0" w:space="0" w:color="auto"/>
        <w:right w:val="none" w:sz="0" w:space="0" w:color="auto"/>
      </w:divBdr>
    </w:div>
    <w:div w:id="103691583">
      <w:bodyDiv w:val="1"/>
      <w:marLeft w:val="0"/>
      <w:marRight w:val="0"/>
      <w:marTop w:val="0"/>
      <w:marBottom w:val="0"/>
      <w:divBdr>
        <w:top w:val="none" w:sz="0" w:space="0" w:color="auto"/>
        <w:left w:val="none" w:sz="0" w:space="0" w:color="auto"/>
        <w:bottom w:val="none" w:sz="0" w:space="0" w:color="auto"/>
        <w:right w:val="none" w:sz="0" w:space="0" w:color="auto"/>
      </w:divBdr>
    </w:div>
    <w:div w:id="128135210">
      <w:bodyDiv w:val="1"/>
      <w:marLeft w:val="0"/>
      <w:marRight w:val="0"/>
      <w:marTop w:val="0"/>
      <w:marBottom w:val="0"/>
      <w:divBdr>
        <w:top w:val="none" w:sz="0" w:space="0" w:color="auto"/>
        <w:left w:val="none" w:sz="0" w:space="0" w:color="auto"/>
        <w:bottom w:val="none" w:sz="0" w:space="0" w:color="auto"/>
        <w:right w:val="none" w:sz="0" w:space="0" w:color="auto"/>
      </w:divBdr>
    </w:div>
    <w:div w:id="151022140">
      <w:bodyDiv w:val="1"/>
      <w:marLeft w:val="0"/>
      <w:marRight w:val="0"/>
      <w:marTop w:val="0"/>
      <w:marBottom w:val="0"/>
      <w:divBdr>
        <w:top w:val="none" w:sz="0" w:space="0" w:color="auto"/>
        <w:left w:val="none" w:sz="0" w:space="0" w:color="auto"/>
        <w:bottom w:val="none" w:sz="0" w:space="0" w:color="auto"/>
        <w:right w:val="none" w:sz="0" w:space="0" w:color="auto"/>
      </w:divBdr>
    </w:div>
    <w:div w:id="160125825">
      <w:bodyDiv w:val="1"/>
      <w:marLeft w:val="0"/>
      <w:marRight w:val="0"/>
      <w:marTop w:val="0"/>
      <w:marBottom w:val="0"/>
      <w:divBdr>
        <w:top w:val="none" w:sz="0" w:space="0" w:color="auto"/>
        <w:left w:val="none" w:sz="0" w:space="0" w:color="auto"/>
        <w:bottom w:val="none" w:sz="0" w:space="0" w:color="auto"/>
        <w:right w:val="none" w:sz="0" w:space="0" w:color="auto"/>
      </w:divBdr>
    </w:div>
    <w:div w:id="2131278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948839">
      <w:bodyDiv w:val="1"/>
      <w:marLeft w:val="0"/>
      <w:marRight w:val="0"/>
      <w:marTop w:val="0"/>
      <w:marBottom w:val="0"/>
      <w:divBdr>
        <w:top w:val="none" w:sz="0" w:space="0" w:color="auto"/>
        <w:left w:val="none" w:sz="0" w:space="0" w:color="auto"/>
        <w:bottom w:val="none" w:sz="0" w:space="0" w:color="auto"/>
        <w:right w:val="none" w:sz="0" w:space="0" w:color="auto"/>
      </w:divBdr>
    </w:div>
    <w:div w:id="264506040">
      <w:bodyDiv w:val="1"/>
      <w:marLeft w:val="0"/>
      <w:marRight w:val="0"/>
      <w:marTop w:val="0"/>
      <w:marBottom w:val="0"/>
      <w:divBdr>
        <w:top w:val="none" w:sz="0" w:space="0" w:color="auto"/>
        <w:left w:val="none" w:sz="0" w:space="0" w:color="auto"/>
        <w:bottom w:val="none" w:sz="0" w:space="0" w:color="auto"/>
        <w:right w:val="none" w:sz="0" w:space="0" w:color="auto"/>
      </w:divBdr>
    </w:div>
    <w:div w:id="284507475">
      <w:bodyDiv w:val="1"/>
      <w:marLeft w:val="0"/>
      <w:marRight w:val="0"/>
      <w:marTop w:val="0"/>
      <w:marBottom w:val="0"/>
      <w:divBdr>
        <w:top w:val="none" w:sz="0" w:space="0" w:color="auto"/>
        <w:left w:val="none" w:sz="0" w:space="0" w:color="auto"/>
        <w:bottom w:val="none" w:sz="0" w:space="0" w:color="auto"/>
        <w:right w:val="none" w:sz="0" w:space="0" w:color="auto"/>
      </w:divBdr>
    </w:div>
    <w:div w:id="307438322">
      <w:bodyDiv w:val="1"/>
      <w:marLeft w:val="0"/>
      <w:marRight w:val="0"/>
      <w:marTop w:val="0"/>
      <w:marBottom w:val="0"/>
      <w:divBdr>
        <w:top w:val="none" w:sz="0" w:space="0" w:color="auto"/>
        <w:left w:val="none" w:sz="0" w:space="0" w:color="auto"/>
        <w:bottom w:val="none" w:sz="0" w:space="0" w:color="auto"/>
        <w:right w:val="none" w:sz="0" w:space="0" w:color="auto"/>
      </w:divBdr>
    </w:div>
    <w:div w:id="312371154">
      <w:bodyDiv w:val="1"/>
      <w:marLeft w:val="0"/>
      <w:marRight w:val="0"/>
      <w:marTop w:val="0"/>
      <w:marBottom w:val="0"/>
      <w:divBdr>
        <w:top w:val="none" w:sz="0" w:space="0" w:color="auto"/>
        <w:left w:val="none" w:sz="0" w:space="0" w:color="auto"/>
        <w:bottom w:val="none" w:sz="0" w:space="0" w:color="auto"/>
        <w:right w:val="none" w:sz="0" w:space="0" w:color="auto"/>
      </w:divBdr>
    </w:div>
    <w:div w:id="31518597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51278">
      <w:bodyDiv w:val="1"/>
      <w:marLeft w:val="0"/>
      <w:marRight w:val="0"/>
      <w:marTop w:val="0"/>
      <w:marBottom w:val="0"/>
      <w:divBdr>
        <w:top w:val="none" w:sz="0" w:space="0" w:color="auto"/>
        <w:left w:val="none" w:sz="0" w:space="0" w:color="auto"/>
        <w:bottom w:val="none" w:sz="0" w:space="0" w:color="auto"/>
        <w:right w:val="none" w:sz="0" w:space="0" w:color="auto"/>
      </w:divBdr>
    </w:div>
    <w:div w:id="36224889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825952">
      <w:bodyDiv w:val="1"/>
      <w:marLeft w:val="0"/>
      <w:marRight w:val="0"/>
      <w:marTop w:val="0"/>
      <w:marBottom w:val="0"/>
      <w:divBdr>
        <w:top w:val="none" w:sz="0" w:space="0" w:color="auto"/>
        <w:left w:val="none" w:sz="0" w:space="0" w:color="auto"/>
        <w:bottom w:val="none" w:sz="0" w:space="0" w:color="auto"/>
        <w:right w:val="none" w:sz="0" w:space="0" w:color="auto"/>
      </w:divBdr>
    </w:div>
    <w:div w:id="416948826">
      <w:bodyDiv w:val="1"/>
      <w:marLeft w:val="0"/>
      <w:marRight w:val="0"/>
      <w:marTop w:val="0"/>
      <w:marBottom w:val="0"/>
      <w:divBdr>
        <w:top w:val="none" w:sz="0" w:space="0" w:color="auto"/>
        <w:left w:val="none" w:sz="0" w:space="0" w:color="auto"/>
        <w:bottom w:val="none" w:sz="0" w:space="0" w:color="auto"/>
        <w:right w:val="none" w:sz="0" w:space="0" w:color="auto"/>
      </w:divBdr>
    </w:div>
    <w:div w:id="467631472">
      <w:bodyDiv w:val="1"/>
      <w:marLeft w:val="0"/>
      <w:marRight w:val="0"/>
      <w:marTop w:val="0"/>
      <w:marBottom w:val="0"/>
      <w:divBdr>
        <w:top w:val="none" w:sz="0" w:space="0" w:color="auto"/>
        <w:left w:val="none" w:sz="0" w:space="0" w:color="auto"/>
        <w:bottom w:val="none" w:sz="0" w:space="0" w:color="auto"/>
        <w:right w:val="none" w:sz="0" w:space="0" w:color="auto"/>
      </w:divBdr>
    </w:div>
    <w:div w:id="5277920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220300">
      <w:bodyDiv w:val="1"/>
      <w:marLeft w:val="0"/>
      <w:marRight w:val="0"/>
      <w:marTop w:val="0"/>
      <w:marBottom w:val="0"/>
      <w:divBdr>
        <w:top w:val="none" w:sz="0" w:space="0" w:color="auto"/>
        <w:left w:val="none" w:sz="0" w:space="0" w:color="auto"/>
        <w:bottom w:val="none" w:sz="0" w:space="0" w:color="auto"/>
        <w:right w:val="none" w:sz="0" w:space="0" w:color="auto"/>
      </w:divBdr>
    </w:div>
    <w:div w:id="592781417">
      <w:bodyDiv w:val="1"/>
      <w:marLeft w:val="0"/>
      <w:marRight w:val="0"/>
      <w:marTop w:val="0"/>
      <w:marBottom w:val="0"/>
      <w:divBdr>
        <w:top w:val="none" w:sz="0" w:space="0" w:color="auto"/>
        <w:left w:val="none" w:sz="0" w:space="0" w:color="auto"/>
        <w:bottom w:val="none" w:sz="0" w:space="0" w:color="auto"/>
        <w:right w:val="none" w:sz="0" w:space="0" w:color="auto"/>
      </w:divBdr>
    </w:div>
    <w:div w:id="595553405">
      <w:bodyDiv w:val="1"/>
      <w:marLeft w:val="0"/>
      <w:marRight w:val="0"/>
      <w:marTop w:val="0"/>
      <w:marBottom w:val="0"/>
      <w:divBdr>
        <w:top w:val="none" w:sz="0" w:space="0" w:color="auto"/>
        <w:left w:val="none" w:sz="0" w:space="0" w:color="auto"/>
        <w:bottom w:val="none" w:sz="0" w:space="0" w:color="auto"/>
        <w:right w:val="none" w:sz="0" w:space="0" w:color="auto"/>
      </w:divBdr>
    </w:div>
    <w:div w:id="596602915">
      <w:bodyDiv w:val="1"/>
      <w:marLeft w:val="0"/>
      <w:marRight w:val="0"/>
      <w:marTop w:val="0"/>
      <w:marBottom w:val="0"/>
      <w:divBdr>
        <w:top w:val="none" w:sz="0" w:space="0" w:color="auto"/>
        <w:left w:val="none" w:sz="0" w:space="0" w:color="auto"/>
        <w:bottom w:val="none" w:sz="0" w:space="0" w:color="auto"/>
        <w:right w:val="none" w:sz="0" w:space="0" w:color="auto"/>
      </w:divBdr>
    </w:div>
    <w:div w:id="610163701">
      <w:bodyDiv w:val="1"/>
      <w:marLeft w:val="0"/>
      <w:marRight w:val="0"/>
      <w:marTop w:val="0"/>
      <w:marBottom w:val="0"/>
      <w:divBdr>
        <w:top w:val="none" w:sz="0" w:space="0" w:color="auto"/>
        <w:left w:val="none" w:sz="0" w:space="0" w:color="auto"/>
        <w:bottom w:val="none" w:sz="0" w:space="0" w:color="auto"/>
        <w:right w:val="none" w:sz="0" w:space="0" w:color="auto"/>
      </w:divBdr>
    </w:div>
    <w:div w:id="628820559">
      <w:bodyDiv w:val="1"/>
      <w:marLeft w:val="0"/>
      <w:marRight w:val="0"/>
      <w:marTop w:val="0"/>
      <w:marBottom w:val="0"/>
      <w:divBdr>
        <w:top w:val="none" w:sz="0" w:space="0" w:color="auto"/>
        <w:left w:val="none" w:sz="0" w:space="0" w:color="auto"/>
        <w:bottom w:val="none" w:sz="0" w:space="0" w:color="auto"/>
        <w:right w:val="none" w:sz="0" w:space="0" w:color="auto"/>
      </w:divBdr>
    </w:div>
    <w:div w:id="629163510">
      <w:bodyDiv w:val="1"/>
      <w:marLeft w:val="0"/>
      <w:marRight w:val="0"/>
      <w:marTop w:val="0"/>
      <w:marBottom w:val="0"/>
      <w:divBdr>
        <w:top w:val="none" w:sz="0" w:space="0" w:color="auto"/>
        <w:left w:val="none" w:sz="0" w:space="0" w:color="auto"/>
        <w:bottom w:val="none" w:sz="0" w:space="0" w:color="auto"/>
        <w:right w:val="none" w:sz="0" w:space="0" w:color="auto"/>
      </w:divBdr>
    </w:div>
    <w:div w:id="647900416">
      <w:bodyDiv w:val="1"/>
      <w:marLeft w:val="0"/>
      <w:marRight w:val="0"/>
      <w:marTop w:val="0"/>
      <w:marBottom w:val="0"/>
      <w:divBdr>
        <w:top w:val="none" w:sz="0" w:space="0" w:color="auto"/>
        <w:left w:val="none" w:sz="0" w:space="0" w:color="auto"/>
        <w:bottom w:val="none" w:sz="0" w:space="0" w:color="auto"/>
        <w:right w:val="none" w:sz="0" w:space="0" w:color="auto"/>
      </w:divBdr>
    </w:div>
    <w:div w:id="678122455">
      <w:bodyDiv w:val="1"/>
      <w:marLeft w:val="0"/>
      <w:marRight w:val="0"/>
      <w:marTop w:val="0"/>
      <w:marBottom w:val="0"/>
      <w:divBdr>
        <w:top w:val="none" w:sz="0" w:space="0" w:color="auto"/>
        <w:left w:val="none" w:sz="0" w:space="0" w:color="auto"/>
        <w:bottom w:val="none" w:sz="0" w:space="0" w:color="auto"/>
        <w:right w:val="none" w:sz="0" w:space="0" w:color="auto"/>
      </w:divBdr>
    </w:div>
    <w:div w:id="680476482">
      <w:bodyDiv w:val="1"/>
      <w:marLeft w:val="0"/>
      <w:marRight w:val="0"/>
      <w:marTop w:val="0"/>
      <w:marBottom w:val="0"/>
      <w:divBdr>
        <w:top w:val="none" w:sz="0" w:space="0" w:color="auto"/>
        <w:left w:val="none" w:sz="0" w:space="0" w:color="auto"/>
        <w:bottom w:val="none" w:sz="0" w:space="0" w:color="auto"/>
        <w:right w:val="none" w:sz="0" w:space="0" w:color="auto"/>
      </w:divBdr>
    </w:div>
    <w:div w:id="749080616">
      <w:bodyDiv w:val="1"/>
      <w:marLeft w:val="0"/>
      <w:marRight w:val="0"/>
      <w:marTop w:val="0"/>
      <w:marBottom w:val="0"/>
      <w:divBdr>
        <w:top w:val="none" w:sz="0" w:space="0" w:color="auto"/>
        <w:left w:val="none" w:sz="0" w:space="0" w:color="auto"/>
        <w:bottom w:val="none" w:sz="0" w:space="0" w:color="auto"/>
        <w:right w:val="none" w:sz="0" w:space="0" w:color="auto"/>
      </w:divBdr>
    </w:div>
    <w:div w:id="789276222">
      <w:bodyDiv w:val="1"/>
      <w:marLeft w:val="0"/>
      <w:marRight w:val="0"/>
      <w:marTop w:val="0"/>
      <w:marBottom w:val="0"/>
      <w:divBdr>
        <w:top w:val="none" w:sz="0" w:space="0" w:color="auto"/>
        <w:left w:val="none" w:sz="0" w:space="0" w:color="auto"/>
        <w:bottom w:val="none" w:sz="0" w:space="0" w:color="auto"/>
        <w:right w:val="none" w:sz="0" w:space="0" w:color="auto"/>
      </w:divBdr>
    </w:div>
    <w:div w:id="819035442">
      <w:bodyDiv w:val="1"/>
      <w:marLeft w:val="0"/>
      <w:marRight w:val="0"/>
      <w:marTop w:val="0"/>
      <w:marBottom w:val="0"/>
      <w:divBdr>
        <w:top w:val="none" w:sz="0" w:space="0" w:color="auto"/>
        <w:left w:val="none" w:sz="0" w:space="0" w:color="auto"/>
        <w:bottom w:val="none" w:sz="0" w:space="0" w:color="auto"/>
        <w:right w:val="none" w:sz="0" w:space="0" w:color="auto"/>
      </w:divBdr>
    </w:div>
    <w:div w:id="851337580">
      <w:bodyDiv w:val="1"/>
      <w:marLeft w:val="0"/>
      <w:marRight w:val="0"/>
      <w:marTop w:val="0"/>
      <w:marBottom w:val="0"/>
      <w:divBdr>
        <w:top w:val="none" w:sz="0" w:space="0" w:color="auto"/>
        <w:left w:val="none" w:sz="0" w:space="0" w:color="auto"/>
        <w:bottom w:val="none" w:sz="0" w:space="0" w:color="auto"/>
        <w:right w:val="none" w:sz="0" w:space="0" w:color="auto"/>
      </w:divBdr>
    </w:div>
    <w:div w:id="851839239">
      <w:bodyDiv w:val="1"/>
      <w:marLeft w:val="0"/>
      <w:marRight w:val="0"/>
      <w:marTop w:val="0"/>
      <w:marBottom w:val="0"/>
      <w:divBdr>
        <w:top w:val="none" w:sz="0" w:space="0" w:color="auto"/>
        <w:left w:val="none" w:sz="0" w:space="0" w:color="auto"/>
        <w:bottom w:val="none" w:sz="0" w:space="0" w:color="auto"/>
        <w:right w:val="none" w:sz="0" w:space="0" w:color="auto"/>
      </w:divBdr>
    </w:div>
    <w:div w:id="858618840">
      <w:bodyDiv w:val="1"/>
      <w:marLeft w:val="0"/>
      <w:marRight w:val="0"/>
      <w:marTop w:val="0"/>
      <w:marBottom w:val="0"/>
      <w:divBdr>
        <w:top w:val="none" w:sz="0" w:space="0" w:color="auto"/>
        <w:left w:val="none" w:sz="0" w:space="0" w:color="auto"/>
        <w:bottom w:val="none" w:sz="0" w:space="0" w:color="auto"/>
        <w:right w:val="none" w:sz="0" w:space="0" w:color="auto"/>
      </w:divBdr>
    </w:div>
    <w:div w:id="879972333">
      <w:bodyDiv w:val="1"/>
      <w:marLeft w:val="0"/>
      <w:marRight w:val="0"/>
      <w:marTop w:val="0"/>
      <w:marBottom w:val="0"/>
      <w:divBdr>
        <w:top w:val="none" w:sz="0" w:space="0" w:color="auto"/>
        <w:left w:val="none" w:sz="0" w:space="0" w:color="auto"/>
        <w:bottom w:val="none" w:sz="0" w:space="0" w:color="auto"/>
        <w:right w:val="none" w:sz="0" w:space="0" w:color="auto"/>
      </w:divBdr>
    </w:div>
    <w:div w:id="901797533">
      <w:bodyDiv w:val="1"/>
      <w:marLeft w:val="0"/>
      <w:marRight w:val="0"/>
      <w:marTop w:val="0"/>
      <w:marBottom w:val="0"/>
      <w:divBdr>
        <w:top w:val="none" w:sz="0" w:space="0" w:color="auto"/>
        <w:left w:val="none" w:sz="0" w:space="0" w:color="auto"/>
        <w:bottom w:val="none" w:sz="0" w:space="0" w:color="auto"/>
        <w:right w:val="none" w:sz="0" w:space="0" w:color="auto"/>
      </w:divBdr>
    </w:div>
    <w:div w:id="904531916">
      <w:bodyDiv w:val="1"/>
      <w:marLeft w:val="0"/>
      <w:marRight w:val="0"/>
      <w:marTop w:val="0"/>
      <w:marBottom w:val="0"/>
      <w:divBdr>
        <w:top w:val="none" w:sz="0" w:space="0" w:color="auto"/>
        <w:left w:val="none" w:sz="0" w:space="0" w:color="auto"/>
        <w:bottom w:val="none" w:sz="0" w:space="0" w:color="auto"/>
        <w:right w:val="none" w:sz="0" w:space="0" w:color="auto"/>
      </w:divBdr>
    </w:div>
    <w:div w:id="915478136">
      <w:bodyDiv w:val="1"/>
      <w:marLeft w:val="0"/>
      <w:marRight w:val="0"/>
      <w:marTop w:val="0"/>
      <w:marBottom w:val="0"/>
      <w:divBdr>
        <w:top w:val="none" w:sz="0" w:space="0" w:color="auto"/>
        <w:left w:val="none" w:sz="0" w:space="0" w:color="auto"/>
        <w:bottom w:val="none" w:sz="0" w:space="0" w:color="auto"/>
        <w:right w:val="none" w:sz="0" w:space="0" w:color="auto"/>
      </w:divBdr>
    </w:div>
    <w:div w:id="9801171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17207">
      <w:bodyDiv w:val="1"/>
      <w:marLeft w:val="0"/>
      <w:marRight w:val="0"/>
      <w:marTop w:val="0"/>
      <w:marBottom w:val="0"/>
      <w:divBdr>
        <w:top w:val="none" w:sz="0" w:space="0" w:color="auto"/>
        <w:left w:val="none" w:sz="0" w:space="0" w:color="auto"/>
        <w:bottom w:val="none" w:sz="0" w:space="0" w:color="auto"/>
        <w:right w:val="none" w:sz="0" w:space="0" w:color="auto"/>
      </w:divBdr>
    </w:div>
    <w:div w:id="985358510">
      <w:bodyDiv w:val="1"/>
      <w:marLeft w:val="0"/>
      <w:marRight w:val="0"/>
      <w:marTop w:val="0"/>
      <w:marBottom w:val="0"/>
      <w:divBdr>
        <w:top w:val="none" w:sz="0" w:space="0" w:color="auto"/>
        <w:left w:val="none" w:sz="0" w:space="0" w:color="auto"/>
        <w:bottom w:val="none" w:sz="0" w:space="0" w:color="auto"/>
        <w:right w:val="none" w:sz="0" w:space="0" w:color="auto"/>
      </w:divBdr>
    </w:div>
    <w:div w:id="98994405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08025431">
      <w:bodyDiv w:val="1"/>
      <w:marLeft w:val="0"/>
      <w:marRight w:val="0"/>
      <w:marTop w:val="0"/>
      <w:marBottom w:val="0"/>
      <w:divBdr>
        <w:top w:val="none" w:sz="0" w:space="0" w:color="auto"/>
        <w:left w:val="none" w:sz="0" w:space="0" w:color="auto"/>
        <w:bottom w:val="none" w:sz="0" w:space="0" w:color="auto"/>
        <w:right w:val="none" w:sz="0" w:space="0" w:color="auto"/>
      </w:divBdr>
    </w:div>
    <w:div w:id="1040979873">
      <w:bodyDiv w:val="1"/>
      <w:marLeft w:val="0"/>
      <w:marRight w:val="0"/>
      <w:marTop w:val="0"/>
      <w:marBottom w:val="0"/>
      <w:divBdr>
        <w:top w:val="none" w:sz="0" w:space="0" w:color="auto"/>
        <w:left w:val="none" w:sz="0" w:space="0" w:color="auto"/>
        <w:bottom w:val="none" w:sz="0" w:space="0" w:color="auto"/>
        <w:right w:val="none" w:sz="0" w:space="0" w:color="auto"/>
      </w:divBdr>
    </w:div>
    <w:div w:id="1057628006">
      <w:bodyDiv w:val="1"/>
      <w:marLeft w:val="0"/>
      <w:marRight w:val="0"/>
      <w:marTop w:val="0"/>
      <w:marBottom w:val="0"/>
      <w:divBdr>
        <w:top w:val="none" w:sz="0" w:space="0" w:color="auto"/>
        <w:left w:val="none" w:sz="0" w:space="0" w:color="auto"/>
        <w:bottom w:val="none" w:sz="0" w:space="0" w:color="auto"/>
        <w:right w:val="none" w:sz="0" w:space="0" w:color="auto"/>
      </w:divBdr>
    </w:div>
    <w:div w:id="1065377777">
      <w:bodyDiv w:val="1"/>
      <w:marLeft w:val="0"/>
      <w:marRight w:val="0"/>
      <w:marTop w:val="0"/>
      <w:marBottom w:val="0"/>
      <w:divBdr>
        <w:top w:val="none" w:sz="0" w:space="0" w:color="auto"/>
        <w:left w:val="none" w:sz="0" w:space="0" w:color="auto"/>
        <w:bottom w:val="none" w:sz="0" w:space="0" w:color="auto"/>
        <w:right w:val="none" w:sz="0" w:space="0" w:color="auto"/>
      </w:divBdr>
    </w:div>
    <w:div w:id="1108963254">
      <w:bodyDiv w:val="1"/>
      <w:marLeft w:val="0"/>
      <w:marRight w:val="0"/>
      <w:marTop w:val="0"/>
      <w:marBottom w:val="0"/>
      <w:divBdr>
        <w:top w:val="none" w:sz="0" w:space="0" w:color="auto"/>
        <w:left w:val="none" w:sz="0" w:space="0" w:color="auto"/>
        <w:bottom w:val="none" w:sz="0" w:space="0" w:color="auto"/>
        <w:right w:val="none" w:sz="0" w:space="0" w:color="auto"/>
      </w:divBdr>
    </w:div>
    <w:div w:id="1192380352">
      <w:bodyDiv w:val="1"/>
      <w:marLeft w:val="0"/>
      <w:marRight w:val="0"/>
      <w:marTop w:val="0"/>
      <w:marBottom w:val="0"/>
      <w:divBdr>
        <w:top w:val="none" w:sz="0" w:space="0" w:color="auto"/>
        <w:left w:val="none" w:sz="0" w:space="0" w:color="auto"/>
        <w:bottom w:val="none" w:sz="0" w:space="0" w:color="auto"/>
        <w:right w:val="none" w:sz="0" w:space="0" w:color="auto"/>
      </w:divBdr>
    </w:div>
    <w:div w:id="1200624987">
      <w:bodyDiv w:val="1"/>
      <w:marLeft w:val="0"/>
      <w:marRight w:val="0"/>
      <w:marTop w:val="0"/>
      <w:marBottom w:val="0"/>
      <w:divBdr>
        <w:top w:val="none" w:sz="0" w:space="0" w:color="auto"/>
        <w:left w:val="none" w:sz="0" w:space="0" w:color="auto"/>
        <w:bottom w:val="none" w:sz="0" w:space="0" w:color="auto"/>
        <w:right w:val="none" w:sz="0" w:space="0" w:color="auto"/>
      </w:divBdr>
    </w:div>
    <w:div w:id="1235970591">
      <w:bodyDiv w:val="1"/>
      <w:marLeft w:val="0"/>
      <w:marRight w:val="0"/>
      <w:marTop w:val="0"/>
      <w:marBottom w:val="0"/>
      <w:divBdr>
        <w:top w:val="none" w:sz="0" w:space="0" w:color="auto"/>
        <w:left w:val="none" w:sz="0" w:space="0" w:color="auto"/>
        <w:bottom w:val="none" w:sz="0" w:space="0" w:color="auto"/>
        <w:right w:val="none" w:sz="0" w:space="0" w:color="auto"/>
      </w:divBdr>
    </w:div>
    <w:div w:id="1269973704">
      <w:bodyDiv w:val="1"/>
      <w:marLeft w:val="0"/>
      <w:marRight w:val="0"/>
      <w:marTop w:val="0"/>
      <w:marBottom w:val="0"/>
      <w:divBdr>
        <w:top w:val="none" w:sz="0" w:space="0" w:color="auto"/>
        <w:left w:val="none" w:sz="0" w:space="0" w:color="auto"/>
        <w:bottom w:val="none" w:sz="0" w:space="0" w:color="auto"/>
        <w:right w:val="none" w:sz="0" w:space="0" w:color="auto"/>
      </w:divBdr>
    </w:div>
    <w:div w:id="1287930159">
      <w:bodyDiv w:val="1"/>
      <w:marLeft w:val="0"/>
      <w:marRight w:val="0"/>
      <w:marTop w:val="0"/>
      <w:marBottom w:val="0"/>
      <w:divBdr>
        <w:top w:val="none" w:sz="0" w:space="0" w:color="auto"/>
        <w:left w:val="none" w:sz="0" w:space="0" w:color="auto"/>
        <w:bottom w:val="none" w:sz="0" w:space="0" w:color="auto"/>
        <w:right w:val="none" w:sz="0" w:space="0" w:color="auto"/>
      </w:divBdr>
    </w:div>
    <w:div w:id="1333338729">
      <w:bodyDiv w:val="1"/>
      <w:marLeft w:val="0"/>
      <w:marRight w:val="0"/>
      <w:marTop w:val="0"/>
      <w:marBottom w:val="0"/>
      <w:divBdr>
        <w:top w:val="none" w:sz="0" w:space="0" w:color="auto"/>
        <w:left w:val="none" w:sz="0" w:space="0" w:color="auto"/>
        <w:bottom w:val="none" w:sz="0" w:space="0" w:color="auto"/>
        <w:right w:val="none" w:sz="0" w:space="0" w:color="auto"/>
      </w:divBdr>
    </w:div>
    <w:div w:id="1338732329">
      <w:bodyDiv w:val="1"/>
      <w:marLeft w:val="0"/>
      <w:marRight w:val="0"/>
      <w:marTop w:val="0"/>
      <w:marBottom w:val="0"/>
      <w:divBdr>
        <w:top w:val="none" w:sz="0" w:space="0" w:color="auto"/>
        <w:left w:val="none" w:sz="0" w:space="0" w:color="auto"/>
        <w:bottom w:val="none" w:sz="0" w:space="0" w:color="auto"/>
        <w:right w:val="none" w:sz="0" w:space="0" w:color="auto"/>
      </w:divBdr>
    </w:div>
    <w:div w:id="1351222444">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420131467">
      <w:bodyDiv w:val="1"/>
      <w:marLeft w:val="0"/>
      <w:marRight w:val="0"/>
      <w:marTop w:val="0"/>
      <w:marBottom w:val="0"/>
      <w:divBdr>
        <w:top w:val="none" w:sz="0" w:space="0" w:color="auto"/>
        <w:left w:val="none" w:sz="0" w:space="0" w:color="auto"/>
        <w:bottom w:val="none" w:sz="0" w:space="0" w:color="auto"/>
        <w:right w:val="none" w:sz="0" w:space="0" w:color="auto"/>
      </w:divBdr>
    </w:div>
    <w:div w:id="1440178841">
      <w:bodyDiv w:val="1"/>
      <w:marLeft w:val="0"/>
      <w:marRight w:val="0"/>
      <w:marTop w:val="0"/>
      <w:marBottom w:val="0"/>
      <w:divBdr>
        <w:top w:val="none" w:sz="0" w:space="0" w:color="auto"/>
        <w:left w:val="none" w:sz="0" w:space="0" w:color="auto"/>
        <w:bottom w:val="none" w:sz="0" w:space="0" w:color="auto"/>
        <w:right w:val="none" w:sz="0" w:space="0" w:color="auto"/>
      </w:divBdr>
    </w:div>
    <w:div w:id="1492409941">
      <w:bodyDiv w:val="1"/>
      <w:marLeft w:val="0"/>
      <w:marRight w:val="0"/>
      <w:marTop w:val="0"/>
      <w:marBottom w:val="0"/>
      <w:divBdr>
        <w:top w:val="none" w:sz="0" w:space="0" w:color="auto"/>
        <w:left w:val="none" w:sz="0" w:space="0" w:color="auto"/>
        <w:bottom w:val="none" w:sz="0" w:space="0" w:color="auto"/>
        <w:right w:val="none" w:sz="0" w:space="0" w:color="auto"/>
      </w:divBdr>
    </w:div>
    <w:div w:id="1527400688">
      <w:bodyDiv w:val="1"/>
      <w:marLeft w:val="0"/>
      <w:marRight w:val="0"/>
      <w:marTop w:val="0"/>
      <w:marBottom w:val="0"/>
      <w:divBdr>
        <w:top w:val="none" w:sz="0" w:space="0" w:color="auto"/>
        <w:left w:val="none" w:sz="0" w:space="0" w:color="auto"/>
        <w:bottom w:val="none" w:sz="0" w:space="0" w:color="auto"/>
        <w:right w:val="none" w:sz="0" w:space="0" w:color="auto"/>
      </w:divBdr>
    </w:div>
    <w:div w:id="1528443135">
      <w:bodyDiv w:val="1"/>
      <w:marLeft w:val="0"/>
      <w:marRight w:val="0"/>
      <w:marTop w:val="0"/>
      <w:marBottom w:val="0"/>
      <w:divBdr>
        <w:top w:val="none" w:sz="0" w:space="0" w:color="auto"/>
        <w:left w:val="none" w:sz="0" w:space="0" w:color="auto"/>
        <w:bottom w:val="none" w:sz="0" w:space="0" w:color="auto"/>
        <w:right w:val="none" w:sz="0" w:space="0" w:color="auto"/>
      </w:divBdr>
    </w:div>
    <w:div w:id="1536575361">
      <w:bodyDiv w:val="1"/>
      <w:marLeft w:val="0"/>
      <w:marRight w:val="0"/>
      <w:marTop w:val="0"/>
      <w:marBottom w:val="0"/>
      <w:divBdr>
        <w:top w:val="none" w:sz="0" w:space="0" w:color="auto"/>
        <w:left w:val="none" w:sz="0" w:space="0" w:color="auto"/>
        <w:bottom w:val="none" w:sz="0" w:space="0" w:color="auto"/>
        <w:right w:val="none" w:sz="0" w:space="0" w:color="auto"/>
      </w:divBdr>
    </w:div>
    <w:div w:id="1543321612">
      <w:bodyDiv w:val="1"/>
      <w:marLeft w:val="0"/>
      <w:marRight w:val="0"/>
      <w:marTop w:val="0"/>
      <w:marBottom w:val="0"/>
      <w:divBdr>
        <w:top w:val="none" w:sz="0" w:space="0" w:color="auto"/>
        <w:left w:val="none" w:sz="0" w:space="0" w:color="auto"/>
        <w:bottom w:val="none" w:sz="0" w:space="0" w:color="auto"/>
        <w:right w:val="none" w:sz="0" w:space="0" w:color="auto"/>
      </w:divBdr>
    </w:div>
    <w:div w:id="1577086734">
      <w:bodyDiv w:val="1"/>
      <w:marLeft w:val="0"/>
      <w:marRight w:val="0"/>
      <w:marTop w:val="0"/>
      <w:marBottom w:val="0"/>
      <w:divBdr>
        <w:top w:val="none" w:sz="0" w:space="0" w:color="auto"/>
        <w:left w:val="none" w:sz="0" w:space="0" w:color="auto"/>
        <w:bottom w:val="none" w:sz="0" w:space="0" w:color="auto"/>
        <w:right w:val="none" w:sz="0" w:space="0" w:color="auto"/>
      </w:divBdr>
    </w:div>
    <w:div w:id="1579972210">
      <w:bodyDiv w:val="1"/>
      <w:marLeft w:val="0"/>
      <w:marRight w:val="0"/>
      <w:marTop w:val="0"/>
      <w:marBottom w:val="0"/>
      <w:divBdr>
        <w:top w:val="none" w:sz="0" w:space="0" w:color="auto"/>
        <w:left w:val="none" w:sz="0" w:space="0" w:color="auto"/>
        <w:bottom w:val="none" w:sz="0" w:space="0" w:color="auto"/>
        <w:right w:val="none" w:sz="0" w:space="0" w:color="auto"/>
      </w:divBdr>
    </w:div>
    <w:div w:id="1638098225">
      <w:bodyDiv w:val="1"/>
      <w:marLeft w:val="0"/>
      <w:marRight w:val="0"/>
      <w:marTop w:val="0"/>
      <w:marBottom w:val="0"/>
      <w:divBdr>
        <w:top w:val="none" w:sz="0" w:space="0" w:color="auto"/>
        <w:left w:val="none" w:sz="0" w:space="0" w:color="auto"/>
        <w:bottom w:val="none" w:sz="0" w:space="0" w:color="auto"/>
        <w:right w:val="none" w:sz="0" w:space="0" w:color="auto"/>
      </w:divBdr>
    </w:div>
    <w:div w:id="1649355979">
      <w:bodyDiv w:val="1"/>
      <w:marLeft w:val="0"/>
      <w:marRight w:val="0"/>
      <w:marTop w:val="0"/>
      <w:marBottom w:val="0"/>
      <w:divBdr>
        <w:top w:val="none" w:sz="0" w:space="0" w:color="auto"/>
        <w:left w:val="none" w:sz="0" w:space="0" w:color="auto"/>
        <w:bottom w:val="none" w:sz="0" w:space="0" w:color="auto"/>
        <w:right w:val="none" w:sz="0" w:space="0" w:color="auto"/>
      </w:divBdr>
    </w:div>
    <w:div w:id="1699964910">
      <w:bodyDiv w:val="1"/>
      <w:marLeft w:val="0"/>
      <w:marRight w:val="0"/>
      <w:marTop w:val="0"/>
      <w:marBottom w:val="0"/>
      <w:divBdr>
        <w:top w:val="none" w:sz="0" w:space="0" w:color="auto"/>
        <w:left w:val="none" w:sz="0" w:space="0" w:color="auto"/>
        <w:bottom w:val="none" w:sz="0" w:space="0" w:color="auto"/>
        <w:right w:val="none" w:sz="0" w:space="0" w:color="auto"/>
      </w:divBdr>
    </w:div>
    <w:div w:id="1709646437">
      <w:bodyDiv w:val="1"/>
      <w:marLeft w:val="0"/>
      <w:marRight w:val="0"/>
      <w:marTop w:val="0"/>
      <w:marBottom w:val="0"/>
      <w:divBdr>
        <w:top w:val="none" w:sz="0" w:space="0" w:color="auto"/>
        <w:left w:val="none" w:sz="0" w:space="0" w:color="auto"/>
        <w:bottom w:val="none" w:sz="0" w:space="0" w:color="auto"/>
        <w:right w:val="none" w:sz="0" w:space="0" w:color="auto"/>
      </w:divBdr>
    </w:div>
    <w:div w:id="1724139650">
      <w:bodyDiv w:val="1"/>
      <w:marLeft w:val="0"/>
      <w:marRight w:val="0"/>
      <w:marTop w:val="0"/>
      <w:marBottom w:val="0"/>
      <w:divBdr>
        <w:top w:val="none" w:sz="0" w:space="0" w:color="auto"/>
        <w:left w:val="none" w:sz="0" w:space="0" w:color="auto"/>
        <w:bottom w:val="none" w:sz="0" w:space="0" w:color="auto"/>
        <w:right w:val="none" w:sz="0" w:space="0" w:color="auto"/>
      </w:divBdr>
    </w:div>
    <w:div w:id="17273407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032783">
      <w:bodyDiv w:val="1"/>
      <w:marLeft w:val="0"/>
      <w:marRight w:val="0"/>
      <w:marTop w:val="0"/>
      <w:marBottom w:val="0"/>
      <w:divBdr>
        <w:top w:val="none" w:sz="0" w:space="0" w:color="auto"/>
        <w:left w:val="none" w:sz="0" w:space="0" w:color="auto"/>
        <w:bottom w:val="none" w:sz="0" w:space="0" w:color="auto"/>
        <w:right w:val="none" w:sz="0" w:space="0" w:color="auto"/>
      </w:divBdr>
    </w:div>
    <w:div w:id="1760329466">
      <w:bodyDiv w:val="1"/>
      <w:marLeft w:val="0"/>
      <w:marRight w:val="0"/>
      <w:marTop w:val="0"/>
      <w:marBottom w:val="0"/>
      <w:divBdr>
        <w:top w:val="none" w:sz="0" w:space="0" w:color="auto"/>
        <w:left w:val="none" w:sz="0" w:space="0" w:color="auto"/>
        <w:bottom w:val="none" w:sz="0" w:space="0" w:color="auto"/>
        <w:right w:val="none" w:sz="0" w:space="0" w:color="auto"/>
      </w:divBdr>
    </w:div>
    <w:div w:id="1786466737">
      <w:bodyDiv w:val="1"/>
      <w:marLeft w:val="0"/>
      <w:marRight w:val="0"/>
      <w:marTop w:val="0"/>
      <w:marBottom w:val="0"/>
      <w:divBdr>
        <w:top w:val="none" w:sz="0" w:space="0" w:color="auto"/>
        <w:left w:val="none" w:sz="0" w:space="0" w:color="auto"/>
        <w:bottom w:val="none" w:sz="0" w:space="0" w:color="auto"/>
        <w:right w:val="none" w:sz="0" w:space="0" w:color="auto"/>
      </w:divBdr>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39804836">
      <w:bodyDiv w:val="1"/>
      <w:marLeft w:val="0"/>
      <w:marRight w:val="0"/>
      <w:marTop w:val="0"/>
      <w:marBottom w:val="0"/>
      <w:divBdr>
        <w:top w:val="none" w:sz="0" w:space="0" w:color="auto"/>
        <w:left w:val="none" w:sz="0" w:space="0" w:color="auto"/>
        <w:bottom w:val="none" w:sz="0" w:space="0" w:color="auto"/>
        <w:right w:val="none" w:sz="0" w:space="0" w:color="auto"/>
      </w:divBdr>
    </w:div>
    <w:div w:id="1848133796">
      <w:bodyDiv w:val="1"/>
      <w:marLeft w:val="0"/>
      <w:marRight w:val="0"/>
      <w:marTop w:val="0"/>
      <w:marBottom w:val="0"/>
      <w:divBdr>
        <w:top w:val="none" w:sz="0" w:space="0" w:color="auto"/>
        <w:left w:val="none" w:sz="0" w:space="0" w:color="auto"/>
        <w:bottom w:val="none" w:sz="0" w:space="0" w:color="auto"/>
        <w:right w:val="none" w:sz="0" w:space="0" w:color="auto"/>
      </w:divBdr>
    </w:div>
    <w:div w:id="1863468474">
      <w:bodyDiv w:val="1"/>
      <w:marLeft w:val="0"/>
      <w:marRight w:val="0"/>
      <w:marTop w:val="0"/>
      <w:marBottom w:val="0"/>
      <w:divBdr>
        <w:top w:val="none" w:sz="0" w:space="0" w:color="auto"/>
        <w:left w:val="none" w:sz="0" w:space="0" w:color="auto"/>
        <w:bottom w:val="none" w:sz="0" w:space="0" w:color="auto"/>
        <w:right w:val="none" w:sz="0" w:space="0" w:color="auto"/>
      </w:divBdr>
    </w:div>
    <w:div w:id="1872645562">
      <w:bodyDiv w:val="1"/>
      <w:marLeft w:val="0"/>
      <w:marRight w:val="0"/>
      <w:marTop w:val="0"/>
      <w:marBottom w:val="0"/>
      <w:divBdr>
        <w:top w:val="none" w:sz="0" w:space="0" w:color="auto"/>
        <w:left w:val="none" w:sz="0" w:space="0" w:color="auto"/>
        <w:bottom w:val="none" w:sz="0" w:space="0" w:color="auto"/>
        <w:right w:val="none" w:sz="0" w:space="0" w:color="auto"/>
      </w:divBdr>
    </w:div>
    <w:div w:id="1883130142">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5834">
      <w:bodyDiv w:val="1"/>
      <w:marLeft w:val="0"/>
      <w:marRight w:val="0"/>
      <w:marTop w:val="0"/>
      <w:marBottom w:val="0"/>
      <w:divBdr>
        <w:top w:val="none" w:sz="0" w:space="0" w:color="auto"/>
        <w:left w:val="none" w:sz="0" w:space="0" w:color="auto"/>
        <w:bottom w:val="none" w:sz="0" w:space="0" w:color="auto"/>
        <w:right w:val="none" w:sz="0" w:space="0" w:color="auto"/>
      </w:divBdr>
    </w:div>
    <w:div w:id="1913193833">
      <w:bodyDiv w:val="1"/>
      <w:marLeft w:val="0"/>
      <w:marRight w:val="0"/>
      <w:marTop w:val="0"/>
      <w:marBottom w:val="0"/>
      <w:divBdr>
        <w:top w:val="none" w:sz="0" w:space="0" w:color="auto"/>
        <w:left w:val="none" w:sz="0" w:space="0" w:color="auto"/>
        <w:bottom w:val="none" w:sz="0" w:space="0" w:color="auto"/>
        <w:right w:val="none" w:sz="0" w:space="0" w:color="auto"/>
      </w:divBdr>
    </w:div>
    <w:div w:id="1919708405">
      <w:bodyDiv w:val="1"/>
      <w:marLeft w:val="0"/>
      <w:marRight w:val="0"/>
      <w:marTop w:val="0"/>
      <w:marBottom w:val="0"/>
      <w:divBdr>
        <w:top w:val="none" w:sz="0" w:space="0" w:color="auto"/>
        <w:left w:val="none" w:sz="0" w:space="0" w:color="auto"/>
        <w:bottom w:val="none" w:sz="0" w:space="0" w:color="auto"/>
        <w:right w:val="none" w:sz="0" w:space="0" w:color="auto"/>
      </w:divBdr>
    </w:div>
    <w:div w:id="1952466541">
      <w:bodyDiv w:val="1"/>
      <w:marLeft w:val="0"/>
      <w:marRight w:val="0"/>
      <w:marTop w:val="0"/>
      <w:marBottom w:val="0"/>
      <w:divBdr>
        <w:top w:val="none" w:sz="0" w:space="0" w:color="auto"/>
        <w:left w:val="none" w:sz="0" w:space="0" w:color="auto"/>
        <w:bottom w:val="none" w:sz="0" w:space="0" w:color="auto"/>
        <w:right w:val="none" w:sz="0" w:space="0" w:color="auto"/>
      </w:divBdr>
    </w:div>
    <w:div w:id="1966618246">
      <w:bodyDiv w:val="1"/>
      <w:marLeft w:val="0"/>
      <w:marRight w:val="0"/>
      <w:marTop w:val="0"/>
      <w:marBottom w:val="0"/>
      <w:divBdr>
        <w:top w:val="none" w:sz="0" w:space="0" w:color="auto"/>
        <w:left w:val="none" w:sz="0" w:space="0" w:color="auto"/>
        <w:bottom w:val="none" w:sz="0" w:space="0" w:color="auto"/>
        <w:right w:val="none" w:sz="0" w:space="0" w:color="auto"/>
      </w:divBdr>
    </w:div>
    <w:div w:id="1978753478">
      <w:bodyDiv w:val="1"/>
      <w:marLeft w:val="0"/>
      <w:marRight w:val="0"/>
      <w:marTop w:val="0"/>
      <w:marBottom w:val="0"/>
      <w:divBdr>
        <w:top w:val="none" w:sz="0" w:space="0" w:color="auto"/>
        <w:left w:val="none" w:sz="0" w:space="0" w:color="auto"/>
        <w:bottom w:val="none" w:sz="0" w:space="0" w:color="auto"/>
        <w:right w:val="none" w:sz="0" w:space="0" w:color="auto"/>
      </w:divBdr>
    </w:div>
    <w:div w:id="2030443714">
      <w:bodyDiv w:val="1"/>
      <w:marLeft w:val="0"/>
      <w:marRight w:val="0"/>
      <w:marTop w:val="0"/>
      <w:marBottom w:val="0"/>
      <w:divBdr>
        <w:top w:val="none" w:sz="0" w:space="0" w:color="auto"/>
        <w:left w:val="none" w:sz="0" w:space="0" w:color="auto"/>
        <w:bottom w:val="none" w:sz="0" w:space="0" w:color="auto"/>
        <w:right w:val="none" w:sz="0" w:space="0" w:color="auto"/>
      </w:divBdr>
    </w:div>
    <w:div w:id="2036227080">
      <w:bodyDiv w:val="1"/>
      <w:marLeft w:val="0"/>
      <w:marRight w:val="0"/>
      <w:marTop w:val="0"/>
      <w:marBottom w:val="0"/>
      <w:divBdr>
        <w:top w:val="none" w:sz="0" w:space="0" w:color="auto"/>
        <w:left w:val="none" w:sz="0" w:space="0" w:color="auto"/>
        <w:bottom w:val="none" w:sz="0" w:space="0" w:color="auto"/>
        <w:right w:val="none" w:sz="0" w:space="0" w:color="auto"/>
      </w:divBdr>
    </w:div>
    <w:div w:id="2063750768">
      <w:bodyDiv w:val="1"/>
      <w:marLeft w:val="0"/>
      <w:marRight w:val="0"/>
      <w:marTop w:val="0"/>
      <w:marBottom w:val="0"/>
      <w:divBdr>
        <w:top w:val="none" w:sz="0" w:space="0" w:color="auto"/>
        <w:left w:val="none" w:sz="0" w:space="0" w:color="auto"/>
        <w:bottom w:val="none" w:sz="0" w:space="0" w:color="auto"/>
        <w:right w:val="none" w:sz="0" w:space="0" w:color="auto"/>
      </w:divBdr>
    </w:div>
    <w:div w:id="2087913763">
      <w:bodyDiv w:val="1"/>
      <w:marLeft w:val="0"/>
      <w:marRight w:val="0"/>
      <w:marTop w:val="0"/>
      <w:marBottom w:val="0"/>
      <w:divBdr>
        <w:top w:val="none" w:sz="0" w:space="0" w:color="auto"/>
        <w:left w:val="none" w:sz="0" w:space="0" w:color="auto"/>
        <w:bottom w:val="none" w:sz="0" w:space="0" w:color="auto"/>
        <w:right w:val="none" w:sz="0" w:space="0" w:color="auto"/>
      </w:divBdr>
    </w:div>
    <w:div w:id="210298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20.bin"/><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6.bin"/><Relationship Id="rId50" Type="http://schemas.openxmlformats.org/officeDocument/2006/relationships/image" Target="media/image15.wmf"/><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5.bin"/><Relationship Id="rId53" Type="http://schemas.openxmlformats.org/officeDocument/2006/relationships/oleObject" Target="embeddings/oleObject30.bin"/><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7.bin"/><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9.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image" Target="media/image14.wmf"/><Relationship Id="rId20" Type="http://schemas.openxmlformats.org/officeDocument/2006/relationships/image" Target="media/image7.wmf"/><Relationship Id="rId41" Type="http://schemas.openxmlformats.org/officeDocument/2006/relationships/oleObject" Target="embeddings/oleObject22.bin"/><Relationship Id="rId54" Type="http://schemas.openxmlformats.org/officeDocument/2006/relationships/oleObject" Target="embeddings/oleObject31.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7.bin"/><Relationship Id="rId49" Type="http://schemas.openxmlformats.org/officeDocument/2006/relationships/oleObject" Target="embeddings/oleObject28.bin"/><Relationship Id="rId57" Type="http://schemas.microsoft.com/office/2016/09/relationships/commentsIds" Target="commentsIds.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3.wmf"/><Relationship Id="rId52" Type="http://schemas.openxmlformats.org/officeDocument/2006/relationships/image" Target="media/image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D54D8C-79F0-42BD-83FF-9DF42744B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15</Pages>
  <Words>5258</Words>
  <Characters>29972</Characters>
  <Application>Microsoft Office Word</Application>
  <DocSecurity>0</DocSecurity>
  <Lines>249</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35160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yangyubo (A)</dc:creator>
  <cp:lastModifiedBy>yangyubo (A)</cp:lastModifiedBy>
  <cp:revision>190</cp:revision>
  <cp:lastPrinted>2007-06-18T22:08:00Z</cp:lastPrinted>
  <dcterms:created xsi:type="dcterms:W3CDTF">2019-05-06T08:01:00Z</dcterms:created>
  <dcterms:modified xsi:type="dcterms:W3CDTF">2019-05-15T16:17:00Z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0398131F120F87945073AC06C5FF512014561ED45E299894E69146A0C5F4D25E</vt:lpwstr>
  </property>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(3)i5rV+rSte+oNo8E1ZM7axmvzLvgkYJVF8Fc/u9d93ZUNOrCoejHkhqXYRtRwEJElSK6xKJ9M
DjQDoh9Bn0raJnUSw8QoTq02ewY+IqJWa11OJ3Qe7kgY1vX1GCVuh8rjhljUGPETOhNmDn6u
fMHWoBDZB+PbDGukdeYT1AfIUxVRYquI+lN6YXHLF14+JaiZUHSZx2T2lyxBh/ABCxGWlFEd
rWrupJve1w5rboGl0j</vt:lpwstr>
  </property>
  <property fmtid="{D5CDD505-2E9C-101B-9397-08002B2CF9AE}" pid="13" name="_2015_ms_pID_725343_00">
    <vt:lpwstr>_2015_ms_pID_725343</vt:lpwstr>
  </property>
  <property fmtid="{D5CDD505-2E9C-101B-9397-08002B2CF9AE}" pid="14" name="_2015_ms_pID_7253431">
    <vt:lpwstr>dN8HADuU6aEsXICkAo1ZV2Q12CmAVxRE2ZvAG21FDKo37rK8rgut27
UE5VVzVzCXA5nlhiHXjhAg+WOH0xdQ7hVKi4Fe00oh606vl4siQX1oE50KflbxYiHDhXD8Us
oQyzjIY30bAUUKKGk6R+4oyjcAg8gsqchJO3ulL0LEdx3HKtWwxb+CLlahXWteOmeYDPxCSi
mgYUJg8jrlTj30ZRqtTs1LabhqhUQ1e+Q5V6</vt:lpwstr>
  </property>
  <property fmtid="{D5CDD505-2E9C-101B-9397-08002B2CF9AE}" pid="15" name="_2015_ms_pID_7253431_00">
    <vt:lpwstr>_2015_ms_pID_7253431</vt:lpwstr>
  </property>
  <property fmtid="{D5CDD505-2E9C-101B-9397-08002B2CF9AE}" pid="16" name="_2015_ms_pID_7253432">
    <vt:lpwstr>omg/sZqqrcqvIeqgD0BKIF3fEeBG9qtrdzMl
6ChPDUZYLSi2n+NGIx0hCwRWzorX3Y4PQfNfqQc0Vh4ZS/O2MCU=</vt:lpwstr>
  </property>
  <property fmtid="{D5CDD505-2E9C-101B-9397-08002B2CF9AE}" pid="17" name="_2015_ms_pID_7253432_00">
    <vt:lpwstr>_2015_ms_pID_7253432</vt:lpwstr>
  </property>
  <property fmtid="{D5CDD505-2E9C-101B-9397-08002B2CF9AE}" pid="18" name="NSCPROP_SA">
    <vt:lpwstr>C:\Users\Samsung\Desktop\노훈동\출장지\FL summary\1. LTE\R1-18xxxxx feature summary on additional SRS symbols for LTE.docx</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1555482146</vt:lpwstr>
  </property>
</Properties>
</file>